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B9F" w:rsidRPr="003E64DB" w:rsidRDefault="00781B6E" w:rsidP="00222B9F">
      <w:pPr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/>
          <w:sz w:val="27"/>
          <w:szCs w:val="27"/>
        </w:rPr>
        <w:t xml:space="preserve">Информационная справка </w:t>
      </w:r>
    </w:p>
    <w:p w:rsidR="007F3BA0" w:rsidRPr="003E64DB" w:rsidRDefault="007F3BA0" w:rsidP="00222B9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E64DB">
        <w:rPr>
          <w:rFonts w:ascii="Times New Roman" w:hAnsi="Times New Roman" w:cs="Times New Roman"/>
          <w:b/>
          <w:sz w:val="27"/>
          <w:szCs w:val="27"/>
        </w:rPr>
        <w:t xml:space="preserve">по вопросу </w:t>
      </w:r>
      <w:r w:rsidRPr="003E64D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«Биологическая б</w:t>
      </w:r>
      <w:r w:rsidR="00AF42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езопасность: вызовы и решения</w:t>
      </w:r>
      <w:bookmarkEnd w:id="0"/>
      <w:r w:rsidR="00AF42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»</w:t>
      </w:r>
    </w:p>
    <w:p w:rsidR="007F3BA0" w:rsidRPr="003E64DB" w:rsidRDefault="007F3BA0" w:rsidP="007B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2D59" w:rsidRDefault="007F3BA0" w:rsidP="007F3B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7B3097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>Сегодня государственная политика в области обеспечения химической и биологической безопасности является частью системы государственного управления в сфере национальной безопасности Российской Федерации.</w:t>
      </w:r>
      <w:r w:rsidR="00B65F60" w:rsidRPr="003E64D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 </w:t>
      </w:r>
      <w:r w:rsidR="00591AA7" w:rsidRPr="003E64DB">
        <w:rPr>
          <w:rFonts w:ascii="Times New Roman" w:hAnsi="Times New Roman" w:cs="Times New Roman"/>
          <w:iCs/>
          <w:sz w:val="27"/>
          <w:szCs w:val="27"/>
        </w:rPr>
        <w:t>Наличие опасных химических и биологических факторов может привести к ухудшению санитарно-эпидемиологической, ветеринарно-санитарной, фитосанитарной и экологической обстановки и национальной безопасности в целом.</w:t>
      </w:r>
    </w:p>
    <w:p w:rsidR="00731A92" w:rsidRPr="00731A92" w:rsidRDefault="00731A92" w:rsidP="007F3BA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ab/>
      </w:r>
      <w:r w:rsidRPr="003E64DB">
        <w:rPr>
          <w:rFonts w:ascii="Times New Roman" w:hAnsi="Times New Roman" w:cs="Times New Roman"/>
          <w:iCs/>
          <w:sz w:val="27"/>
          <w:szCs w:val="27"/>
        </w:rPr>
        <w:t xml:space="preserve">Реализация государственной политики в данной сфере представлена  совокупностью правовых, медико-биологических, санитарно-эпидемиологических, ветеринарно-санитарных, фитосанитарных, административно-организационных, военных, финансовых, коммуникационных, информационных и других мер, </w:t>
      </w:r>
      <w:r w:rsidRPr="008C2B86">
        <w:rPr>
          <w:rFonts w:ascii="Times New Roman" w:hAnsi="Times New Roman" w:cs="Times New Roman"/>
          <w:iCs/>
          <w:sz w:val="27"/>
          <w:szCs w:val="27"/>
        </w:rPr>
        <w:t>направленных на</w:t>
      </w:r>
      <w:r w:rsidRPr="003E64DB">
        <w:rPr>
          <w:rFonts w:ascii="Times New Roman" w:hAnsi="Times New Roman" w:cs="Times New Roman"/>
          <w:iCs/>
          <w:sz w:val="27"/>
          <w:szCs w:val="27"/>
        </w:rPr>
        <w:t xml:space="preserve"> защиту населения и окружающей среды от негативного воздействия опасных химических и биологических факторов, предотвращение  соответствующих угроз, создание и развитие системы мониторинга химических и биологических рисков, а также на осуществление межгосударственного и международного сотрудничества в области химической и биологической безопасности.</w:t>
      </w:r>
      <w:r w:rsidRPr="0061660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A675AF" w:rsidRDefault="00CB4ACE" w:rsidP="00FD02A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ab/>
      </w:r>
      <w:r w:rsidR="00766A61" w:rsidRPr="003E64D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Обеспечение биологической безопасности</w:t>
      </w:r>
      <w:r w:rsidRPr="003E64DB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 xml:space="preserve"> Российской Федерации регулируется </w:t>
      </w:r>
      <w:r w:rsidR="004B2D59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>Федеральным законом от 30.12.2020 № 492-ФЗ «О биологической безоп</w:t>
      </w:r>
      <w:r w:rsidR="00E67539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асности в Российской Федерации», </w:t>
      </w:r>
      <w:r w:rsidR="004B2D59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>Указом Президента РФ от 11.03.2019 № 97 «Об Основах государственной политики Российской Федерации в области обеспечения химической и биологической безопасности на период до 2025</w:t>
      </w:r>
      <w:r w:rsidR="00E67539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 и д</w:t>
      </w:r>
      <w:r w:rsidR="00591AA7">
        <w:rPr>
          <w:rFonts w:ascii="Times New Roman" w:hAnsi="Times New Roman" w:cs="Times New Roman"/>
          <w:color w:val="000000" w:themeColor="text1"/>
          <w:sz w:val="27"/>
          <w:szCs w:val="27"/>
        </w:rPr>
        <w:t>альнейшую перспективу»</w:t>
      </w:r>
      <w:r w:rsidR="00731A9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(далее – Указ Президента РФ № 97) </w:t>
      </w:r>
      <w:r w:rsidR="00591AA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4B2D59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Постановление</w:t>
      </w:r>
      <w:r w:rsidR="00591AA7"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="004B2D59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Правительства РФ от 16.05.2005 № 303 «О разграничении полномочий федеральных органов исполнительной власти в области обеспечения биологической и химической безопасности Ро</w:t>
      </w:r>
      <w:r w:rsidR="007F3BA0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>ссийской Федерации»</w:t>
      </w:r>
      <w:r w:rsidR="00E67539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</w:t>
      </w:r>
      <w:r w:rsidR="00172BDD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>другими</w:t>
      </w:r>
      <w:r w:rsidR="0087113B" w:rsidRPr="003E64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нормативными правовыми актами.</w:t>
      </w:r>
    </w:p>
    <w:p w:rsidR="004B2D59" w:rsidRPr="00533764" w:rsidRDefault="0061660A" w:rsidP="00533764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3E64DB">
        <w:rPr>
          <w:rFonts w:ascii="Times New Roman" w:hAnsi="Times New Roman" w:cs="Times New Roman"/>
          <w:sz w:val="27"/>
          <w:szCs w:val="27"/>
        </w:rPr>
        <w:t xml:space="preserve">режняя государственная политика (и нормативная база) в области биологической безопасности строилась с расчетом на </w:t>
      </w:r>
      <w:r w:rsidR="00533764">
        <w:rPr>
          <w:rFonts w:ascii="Times New Roman" w:hAnsi="Times New Roman" w:cs="Times New Roman"/>
          <w:sz w:val="27"/>
          <w:szCs w:val="27"/>
        </w:rPr>
        <w:t>защиту от чрезвычайных ситуаций, но</w:t>
      </w:r>
      <w:r w:rsidRPr="003E64DB">
        <w:rPr>
          <w:rFonts w:ascii="Times New Roman" w:hAnsi="Times New Roman" w:cs="Times New Roman"/>
          <w:sz w:val="27"/>
          <w:szCs w:val="27"/>
        </w:rPr>
        <w:t xml:space="preserve">вая </w:t>
      </w:r>
      <w:r w:rsidR="00533764">
        <w:rPr>
          <w:rFonts w:ascii="Times New Roman" w:hAnsi="Times New Roman" w:cs="Times New Roman"/>
          <w:sz w:val="27"/>
          <w:szCs w:val="27"/>
        </w:rPr>
        <w:t>с</w:t>
      </w:r>
      <w:r w:rsidRPr="003E64DB">
        <w:rPr>
          <w:rFonts w:ascii="Times New Roman" w:hAnsi="Times New Roman" w:cs="Times New Roman"/>
          <w:sz w:val="27"/>
          <w:szCs w:val="27"/>
        </w:rPr>
        <w:t>оздается для условий технологической гонки</w:t>
      </w:r>
      <w:r w:rsidR="009B49E5">
        <w:rPr>
          <w:rFonts w:ascii="Times New Roman" w:hAnsi="Times New Roman" w:cs="Times New Roman"/>
          <w:sz w:val="27"/>
          <w:szCs w:val="27"/>
        </w:rPr>
        <w:t xml:space="preserve"> и скрытой биологической войны.</w:t>
      </w:r>
    </w:p>
    <w:p w:rsidR="009B49E5" w:rsidRDefault="001B390C" w:rsidP="0061660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33764">
        <w:rPr>
          <w:rFonts w:ascii="Times New Roman" w:hAnsi="Times New Roman" w:cs="Times New Roman"/>
          <w:sz w:val="27"/>
          <w:szCs w:val="27"/>
        </w:rPr>
        <w:tab/>
      </w:r>
      <w:r w:rsidR="009B49E5" w:rsidRPr="003E64DB">
        <w:rPr>
          <w:rFonts w:ascii="Times New Roman" w:hAnsi="Times New Roman" w:cs="Times New Roman"/>
          <w:sz w:val="27"/>
          <w:szCs w:val="27"/>
        </w:rPr>
        <w:t xml:space="preserve">В целях реализации </w:t>
      </w:r>
      <w:r w:rsidR="009B49E5">
        <w:rPr>
          <w:rFonts w:ascii="Times New Roman" w:hAnsi="Times New Roman" w:cs="Times New Roman"/>
          <w:iCs/>
          <w:sz w:val="27"/>
          <w:szCs w:val="27"/>
        </w:rPr>
        <w:t>Указа</w:t>
      </w:r>
      <w:r w:rsidR="009B49E5" w:rsidRPr="003E64DB">
        <w:rPr>
          <w:rFonts w:ascii="Times New Roman" w:hAnsi="Times New Roman" w:cs="Times New Roman"/>
          <w:iCs/>
          <w:sz w:val="27"/>
          <w:szCs w:val="27"/>
        </w:rPr>
        <w:t xml:space="preserve"> Президента РФ</w:t>
      </w:r>
      <w:r w:rsidR="009B49E5">
        <w:rPr>
          <w:rFonts w:ascii="Times New Roman" w:hAnsi="Times New Roman" w:cs="Times New Roman"/>
          <w:iCs/>
          <w:sz w:val="27"/>
          <w:szCs w:val="27"/>
        </w:rPr>
        <w:t xml:space="preserve"> № 97</w:t>
      </w:r>
      <w:r w:rsidR="009B49E5" w:rsidRPr="003E64DB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9B49E5" w:rsidRPr="003E64DB">
        <w:rPr>
          <w:rFonts w:ascii="Times New Roman" w:hAnsi="Times New Roman" w:cs="Times New Roman"/>
          <w:sz w:val="27"/>
          <w:szCs w:val="27"/>
        </w:rPr>
        <w:t>в 2020 г. принят Федеральный закон от 30.12.2020 № 492-ФЗ «О биологической безопасности Российской Федерации» (далее – Федеральный закон № 492)</w:t>
      </w:r>
      <w:r w:rsidR="009B49E5">
        <w:rPr>
          <w:rFonts w:ascii="Times New Roman" w:hAnsi="Times New Roman" w:cs="Times New Roman"/>
          <w:sz w:val="27"/>
          <w:szCs w:val="27"/>
        </w:rPr>
        <w:t xml:space="preserve">, который </w:t>
      </w:r>
      <w:r w:rsidR="009B49E5" w:rsidRPr="003E64DB">
        <w:rPr>
          <w:rFonts w:ascii="Times New Roman" w:hAnsi="Times New Roman" w:cs="Times New Roman"/>
          <w:sz w:val="27"/>
          <w:szCs w:val="27"/>
        </w:rPr>
        <w:t>закрепил: основные понятия; задачи; полномочия федеральных и региональных органов; основ</w:t>
      </w:r>
      <w:r w:rsidR="009B49E5">
        <w:rPr>
          <w:rFonts w:ascii="Times New Roman" w:hAnsi="Times New Roman" w:cs="Times New Roman"/>
          <w:sz w:val="27"/>
          <w:szCs w:val="27"/>
        </w:rPr>
        <w:t>ные биологические угрозы</w:t>
      </w:r>
      <w:r w:rsidR="009B49E5" w:rsidRPr="0061660A">
        <w:rPr>
          <w:rFonts w:ascii="Times New Roman" w:hAnsi="Times New Roman" w:cs="Times New Roman"/>
          <w:sz w:val="27"/>
          <w:szCs w:val="27"/>
        </w:rPr>
        <w:t>;</w:t>
      </w:r>
      <w:r w:rsidR="009B49E5" w:rsidRPr="003E64DB">
        <w:rPr>
          <w:rFonts w:ascii="Times New Roman" w:hAnsi="Times New Roman" w:cs="Times New Roman"/>
          <w:sz w:val="27"/>
          <w:szCs w:val="27"/>
        </w:rPr>
        <w:t xml:space="preserve"> комплекс мер, направленных на защиту и предотвращение от воздействия опасных биологических факторов; предотвращение би</w:t>
      </w:r>
      <w:r w:rsidR="009B49E5">
        <w:rPr>
          <w:rFonts w:ascii="Times New Roman" w:hAnsi="Times New Roman" w:cs="Times New Roman"/>
          <w:sz w:val="27"/>
          <w:szCs w:val="27"/>
        </w:rPr>
        <w:t>ологических угроз (опасностей);</w:t>
      </w:r>
      <w:r w:rsidR="009B49E5" w:rsidRPr="0061660A">
        <w:rPr>
          <w:rFonts w:ascii="Times New Roman" w:hAnsi="Times New Roman" w:cs="Times New Roman"/>
          <w:b/>
          <w:i/>
          <w:sz w:val="27"/>
          <w:szCs w:val="27"/>
        </w:rPr>
        <w:t xml:space="preserve"> создание, развитие системы мониторинга биологических рисков. </w:t>
      </w:r>
    </w:p>
    <w:p w:rsidR="001B390C" w:rsidRPr="001B390C" w:rsidRDefault="001B390C" w:rsidP="001B39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3E64DB">
        <w:rPr>
          <w:rFonts w:ascii="Times New Roman" w:hAnsi="Times New Roman" w:cs="Times New Roman"/>
          <w:sz w:val="27"/>
          <w:szCs w:val="27"/>
        </w:rPr>
        <w:t xml:space="preserve">Согласно статье 4 Федерального закона № 492 деятельность по обеспечению биологической безопасности включает: прогнозирование, выявление, оценку биологических рисков; разработку и применение мер по выявлению и </w:t>
      </w:r>
      <w:r>
        <w:rPr>
          <w:rFonts w:ascii="Times New Roman" w:hAnsi="Times New Roman" w:cs="Times New Roman"/>
          <w:sz w:val="27"/>
          <w:szCs w:val="27"/>
        </w:rPr>
        <w:t>устранению биологических угроз  (</w:t>
      </w:r>
      <w:r w:rsidRPr="003E64DB">
        <w:rPr>
          <w:rFonts w:ascii="Times New Roman" w:hAnsi="Times New Roman" w:cs="Times New Roman"/>
          <w:sz w:val="27"/>
          <w:szCs w:val="27"/>
        </w:rPr>
        <w:t>в том числе по итогам мониторинга биологических рисков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3E64DB">
        <w:rPr>
          <w:rFonts w:ascii="Times New Roman" w:hAnsi="Times New Roman" w:cs="Times New Roman"/>
          <w:sz w:val="27"/>
          <w:szCs w:val="27"/>
        </w:rPr>
        <w:t xml:space="preserve">; принятие специальных социальных и экономических меры; защиту потенциально </w:t>
      </w:r>
      <w:r w:rsidRPr="003E64DB">
        <w:rPr>
          <w:rFonts w:ascii="Times New Roman" w:hAnsi="Times New Roman" w:cs="Times New Roman"/>
          <w:sz w:val="27"/>
          <w:szCs w:val="27"/>
        </w:rPr>
        <w:lastRenderedPageBreak/>
        <w:t>опасных биологических объектов; разработку новых технологий (методов) использования патогенов и их стандартизацию; организацию научной деятельности; координацию деятельности федеральных, региональных и муниципальных органов; международное сотрудничество и другое.</w:t>
      </w:r>
      <w:r w:rsidRPr="003E64DB">
        <w:rPr>
          <w:rFonts w:ascii="Times New Roman" w:hAnsi="Times New Roman" w:cs="Times New Roman"/>
          <w:sz w:val="27"/>
          <w:szCs w:val="27"/>
        </w:rPr>
        <w:tab/>
      </w:r>
    </w:p>
    <w:p w:rsidR="0061660A" w:rsidRPr="00731A92" w:rsidRDefault="009B49E5" w:rsidP="0061660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31A92">
        <w:rPr>
          <w:rFonts w:ascii="Times New Roman" w:hAnsi="Times New Roman" w:cs="Times New Roman"/>
          <w:sz w:val="27"/>
          <w:szCs w:val="27"/>
          <w:u w:val="single"/>
        </w:rPr>
        <w:t xml:space="preserve">Согласно </w:t>
      </w:r>
      <w:r w:rsidRPr="00731A92">
        <w:rPr>
          <w:rFonts w:ascii="Times New Roman" w:hAnsi="Times New Roman" w:cs="Times New Roman"/>
          <w:iCs/>
          <w:sz w:val="27"/>
          <w:szCs w:val="27"/>
          <w:u w:val="single"/>
        </w:rPr>
        <w:t xml:space="preserve">Указу Президента РФ № 97 </w:t>
      </w:r>
      <w:r w:rsidRPr="00731A92">
        <w:rPr>
          <w:rFonts w:ascii="Times New Roman" w:hAnsi="Times New Roman" w:cs="Times New Roman"/>
          <w:sz w:val="27"/>
          <w:szCs w:val="27"/>
          <w:u w:val="single"/>
        </w:rPr>
        <w:t>м</w:t>
      </w:r>
      <w:r w:rsidR="0061660A" w:rsidRPr="00731A92">
        <w:rPr>
          <w:rFonts w:ascii="Times New Roman" w:hAnsi="Times New Roman" w:cs="Times New Roman"/>
          <w:sz w:val="27"/>
          <w:szCs w:val="27"/>
          <w:u w:val="single"/>
        </w:rPr>
        <w:t>еханизмами реализации политики в области обеспечения химической и биологической безопасности являются:</w:t>
      </w:r>
    </w:p>
    <w:p w:rsidR="0061660A" w:rsidRDefault="0061660A" w:rsidP="0061660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>1) нормативно-правовое и нормативно-техническое регулирование в области обеспечения химической и биологической безопасности;</w:t>
      </w:r>
    </w:p>
    <w:p w:rsidR="0061660A" w:rsidRPr="003E64DB" w:rsidRDefault="0061660A" w:rsidP="0061660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>2) взаимодействие федеральных, региональных органов исполнительной власти, органов местного самоуправления и организаций в области обеспечения химической и биологической безопасности;</w:t>
      </w:r>
      <w:r w:rsidRPr="003E64DB">
        <w:rPr>
          <w:rStyle w:val="a8"/>
          <w:rFonts w:ascii="Times New Roman" w:hAnsi="Times New Roman" w:cs="Times New Roman"/>
          <w:sz w:val="27"/>
          <w:szCs w:val="27"/>
        </w:rPr>
        <w:footnoteReference w:id="1"/>
      </w:r>
    </w:p>
    <w:p w:rsidR="0061660A" w:rsidRPr="003E64DB" w:rsidRDefault="00533764" w:rsidP="0061660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61660A" w:rsidRPr="003E64DB">
        <w:rPr>
          <w:rFonts w:ascii="Times New Roman" w:hAnsi="Times New Roman" w:cs="Times New Roman"/>
          <w:sz w:val="27"/>
          <w:szCs w:val="27"/>
        </w:rPr>
        <w:t>3) разработка и исполнение программных, плановых и методических документов, в области обеспечения химической и биологической безопасности;</w:t>
      </w:r>
    </w:p>
    <w:p w:rsidR="0061660A" w:rsidRPr="0061660A" w:rsidRDefault="00533764" w:rsidP="0061660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61660A" w:rsidRPr="003E64DB">
        <w:rPr>
          <w:rFonts w:ascii="Times New Roman" w:hAnsi="Times New Roman" w:cs="Times New Roman"/>
          <w:sz w:val="27"/>
          <w:szCs w:val="27"/>
        </w:rPr>
        <w:t xml:space="preserve">4) организация и проведение научных исследований и иное. </w:t>
      </w:r>
    </w:p>
    <w:p w:rsidR="000A31E1" w:rsidRPr="00731A92" w:rsidRDefault="009B1884" w:rsidP="000742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  <w:u w:val="single"/>
        </w:rPr>
      </w:pPr>
      <w:r w:rsidRPr="00731A92">
        <w:rPr>
          <w:rFonts w:ascii="Times New Roman" w:hAnsi="Times New Roman" w:cs="Times New Roman"/>
          <w:iCs/>
          <w:sz w:val="27"/>
          <w:szCs w:val="27"/>
          <w:u w:val="single"/>
        </w:rPr>
        <w:t>Также определены о</w:t>
      </w:r>
      <w:r w:rsidR="000A31E1" w:rsidRPr="00731A92">
        <w:rPr>
          <w:rFonts w:ascii="Times New Roman" w:hAnsi="Times New Roman" w:cs="Times New Roman"/>
          <w:iCs/>
          <w:sz w:val="27"/>
          <w:szCs w:val="27"/>
          <w:u w:val="single"/>
        </w:rPr>
        <w:t>с</w:t>
      </w:r>
      <w:r w:rsidR="009B49E5" w:rsidRPr="00731A92">
        <w:rPr>
          <w:rFonts w:ascii="Times New Roman" w:hAnsi="Times New Roman" w:cs="Times New Roman"/>
          <w:iCs/>
          <w:sz w:val="27"/>
          <w:szCs w:val="27"/>
          <w:u w:val="single"/>
        </w:rPr>
        <w:t>новные биологические угрозы</w:t>
      </w:r>
      <w:r w:rsidRPr="00731A92">
        <w:rPr>
          <w:rFonts w:ascii="Times New Roman" w:hAnsi="Times New Roman" w:cs="Times New Roman"/>
          <w:iCs/>
          <w:sz w:val="27"/>
          <w:szCs w:val="27"/>
          <w:u w:val="single"/>
        </w:rPr>
        <w:t>, в частности</w:t>
      </w:r>
      <w:r w:rsidR="000A31E1" w:rsidRPr="00731A92">
        <w:rPr>
          <w:rFonts w:ascii="Times New Roman" w:hAnsi="Times New Roman" w:cs="Times New Roman"/>
          <w:iCs/>
          <w:sz w:val="27"/>
          <w:szCs w:val="27"/>
          <w:u w:val="single"/>
        </w:rPr>
        <w:t>:</w:t>
      </w:r>
    </w:p>
    <w:p w:rsidR="000A31E1" w:rsidRPr="003E64DB" w:rsidRDefault="0007429F" w:rsidP="00797E6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iCs/>
          <w:sz w:val="27"/>
          <w:szCs w:val="27"/>
        </w:rPr>
        <w:tab/>
        <w:t xml:space="preserve">- </w:t>
      </w:r>
      <w:r w:rsidR="000A31E1" w:rsidRPr="003E64DB">
        <w:rPr>
          <w:rFonts w:ascii="Times New Roman" w:hAnsi="Times New Roman" w:cs="Times New Roman"/>
          <w:iCs/>
          <w:sz w:val="27"/>
          <w:szCs w:val="27"/>
        </w:rPr>
        <w:t>модификация свойств и форм патогенных биологических агентов, в связи с изменением климата и в результате природных катастроф;</w:t>
      </w:r>
    </w:p>
    <w:p w:rsidR="0007429F" w:rsidRDefault="0007429F" w:rsidP="00BB218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iCs/>
          <w:sz w:val="27"/>
          <w:szCs w:val="27"/>
        </w:rPr>
        <w:tab/>
        <w:t xml:space="preserve">- нарушение нормальной </w:t>
      </w:r>
      <w:proofErr w:type="spellStart"/>
      <w:r w:rsidRPr="003E64DB">
        <w:rPr>
          <w:rFonts w:ascii="Times New Roman" w:hAnsi="Times New Roman" w:cs="Times New Roman"/>
          <w:iCs/>
          <w:sz w:val="27"/>
          <w:szCs w:val="27"/>
        </w:rPr>
        <w:t>микробиот</w:t>
      </w:r>
      <w:r w:rsidR="00731A92">
        <w:rPr>
          <w:rFonts w:ascii="Times New Roman" w:hAnsi="Times New Roman" w:cs="Times New Roman"/>
          <w:iCs/>
          <w:sz w:val="27"/>
          <w:szCs w:val="27"/>
        </w:rPr>
        <w:t>ы</w:t>
      </w:r>
      <w:proofErr w:type="spellEnd"/>
      <w:r w:rsidR="00731A92">
        <w:rPr>
          <w:rFonts w:ascii="Times New Roman" w:hAnsi="Times New Roman" w:cs="Times New Roman"/>
          <w:iCs/>
          <w:sz w:val="27"/>
          <w:szCs w:val="27"/>
        </w:rPr>
        <w:t xml:space="preserve"> человека, </w:t>
      </w:r>
      <w:proofErr w:type="gramStart"/>
      <w:r w:rsidR="00731A92">
        <w:rPr>
          <w:rFonts w:ascii="Times New Roman" w:hAnsi="Times New Roman" w:cs="Times New Roman"/>
          <w:iCs/>
          <w:sz w:val="27"/>
          <w:szCs w:val="27"/>
        </w:rPr>
        <w:t>сельскохо</w:t>
      </w:r>
      <w:r w:rsidR="008C2B86">
        <w:rPr>
          <w:rFonts w:ascii="Times New Roman" w:hAnsi="Times New Roman" w:cs="Times New Roman"/>
          <w:iCs/>
          <w:sz w:val="27"/>
          <w:szCs w:val="27"/>
        </w:rPr>
        <w:t xml:space="preserve">зяйственных  </w:t>
      </w:r>
      <w:r w:rsidRPr="003E64DB">
        <w:rPr>
          <w:rFonts w:ascii="Times New Roman" w:hAnsi="Times New Roman" w:cs="Times New Roman"/>
          <w:iCs/>
          <w:sz w:val="27"/>
          <w:szCs w:val="27"/>
        </w:rPr>
        <w:t>животных</w:t>
      </w:r>
      <w:proofErr w:type="gramEnd"/>
      <w:r w:rsidRPr="003E64DB">
        <w:rPr>
          <w:rFonts w:ascii="Times New Roman" w:hAnsi="Times New Roman" w:cs="Times New Roman"/>
          <w:iCs/>
          <w:sz w:val="27"/>
          <w:szCs w:val="27"/>
        </w:rPr>
        <w:t xml:space="preserve"> и растений, влекущее возникновение заболеваний и их распространение;</w:t>
      </w:r>
    </w:p>
    <w:p w:rsidR="0061660A" w:rsidRPr="003E64DB" w:rsidRDefault="0061660A" w:rsidP="00BB218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ab/>
      </w:r>
      <w:r w:rsidRPr="003E64DB">
        <w:rPr>
          <w:rFonts w:ascii="Times New Roman" w:hAnsi="Times New Roman" w:cs="Times New Roman"/>
          <w:iCs/>
          <w:sz w:val="27"/>
          <w:szCs w:val="27"/>
        </w:rPr>
        <w:t>- возможность преодоления микроорганизмами межвидовых барьеров;</w:t>
      </w:r>
    </w:p>
    <w:p w:rsidR="0007429F" w:rsidRPr="003E64DB" w:rsidRDefault="0007429F" w:rsidP="00BB218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iCs/>
          <w:sz w:val="27"/>
          <w:szCs w:val="27"/>
        </w:rPr>
        <w:tab/>
        <w:t>- появление новых инфекций, вызываемых неизвестными патогенами;</w:t>
      </w:r>
    </w:p>
    <w:p w:rsidR="000A31E1" w:rsidRPr="003E64DB" w:rsidRDefault="0007429F" w:rsidP="00BB218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iCs/>
          <w:sz w:val="27"/>
          <w:szCs w:val="27"/>
        </w:rPr>
        <w:tab/>
        <w:t xml:space="preserve">- </w:t>
      </w:r>
      <w:r w:rsidR="000A31E1" w:rsidRPr="003E64DB">
        <w:rPr>
          <w:rFonts w:ascii="Times New Roman" w:hAnsi="Times New Roman" w:cs="Times New Roman"/>
          <w:iCs/>
          <w:sz w:val="27"/>
          <w:szCs w:val="27"/>
        </w:rPr>
        <w:t>создание патогенов с помощью технологий синтетической биологии;</w:t>
      </w:r>
    </w:p>
    <w:p w:rsidR="000A31E1" w:rsidRPr="003E64DB" w:rsidRDefault="0007429F" w:rsidP="00BB218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iCs/>
          <w:sz w:val="27"/>
          <w:szCs w:val="27"/>
        </w:rPr>
        <w:tab/>
        <w:t xml:space="preserve">- </w:t>
      </w:r>
      <w:r w:rsidR="000A31E1" w:rsidRPr="003E64DB">
        <w:rPr>
          <w:rFonts w:ascii="Times New Roman" w:hAnsi="Times New Roman" w:cs="Times New Roman"/>
          <w:iCs/>
          <w:sz w:val="27"/>
          <w:szCs w:val="27"/>
        </w:rPr>
        <w:t>распространени</w:t>
      </w:r>
      <w:r w:rsidR="0061660A">
        <w:rPr>
          <w:rFonts w:ascii="Times New Roman" w:hAnsi="Times New Roman" w:cs="Times New Roman"/>
          <w:iCs/>
          <w:sz w:val="27"/>
          <w:szCs w:val="27"/>
        </w:rPr>
        <w:t>е антимикробной резистентности;</w:t>
      </w:r>
    </w:p>
    <w:p w:rsidR="000A31E1" w:rsidRPr="003E64DB" w:rsidRDefault="0007429F" w:rsidP="00BB218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iCs/>
          <w:sz w:val="27"/>
          <w:szCs w:val="27"/>
        </w:rPr>
        <w:tab/>
        <w:t xml:space="preserve">- </w:t>
      </w:r>
      <w:r w:rsidR="000A31E1" w:rsidRPr="003E64DB">
        <w:rPr>
          <w:rFonts w:ascii="Times New Roman" w:hAnsi="Times New Roman" w:cs="Times New Roman"/>
          <w:iCs/>
          <w:sz w:val="27"/>
          <w:szCs w:val="27"/>
        </w:rPr>
        <w:t>аварии</w:t>
      </w:r>
      <w:r w:rsidR="00731A92">
        <w:rPr>
          <w:rFonts w:ascii="Times New Roman" w:hAnsi="Times New Roman" w:cs="Times New Roman"/>
          <w:iCs/>
          <w:sz w:val="27"/>
          <w:szCs w:val="27"/>
        </w:rPr>
        <w:t xml:space="preserve">, </w:t>
      </w:r>
      <w:r w:rsidR="00731A92" w:rsidRPr="003E64DB">
        <w:rPr>
          <w:rFonts w:ascii="Times New Roman" w:hAnsi="Times New Roman" w:cs="Times New Roman"/>
          <w:iCs/>
          <w:sz w:val="27"/>
          <w:szCs w:val="27"/>
        </w:rPr>
        <w:t>диверси</w:t>
      </w:r>
      <w:r w:rsidR="00731A92">
        <w:rPr>
          <w:rFonts w:ascii="Times New Roman" w:hAnsi="Times New Roman" w:cs="Times New Roman"/>
          <w:iCs/>
          <w:sz w:val="27"/>
          <w:szCs w:val="27"/>
        </w:rPr>
        <w:t>и/</w:t>
      </w:r>
      <w:r w:rsidR="00731A92" w:rsidRPr="003E64DB">
        <w:rPr>
          <w:rFonts w:ascii="Times New Roman" w:hAnsi="Times New Roman" w:cs="Times New Roman"/>
          <w:iCs/>
          <w:sz w:val="27"/>
          <w:szCs w:val="27"/>
        </w:rPr>
        <w:t>террористические акты</w:t>
      </w:r>
      <w:r w:rsidR="00731A92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0A31E1" w:rsidRPr="003E64DB">
        <w:rPr>
          <w:rFonts w:ascii="Times New Roman" w:hAnsi="Times New Roman" w:cs="Times New Roman"/>
          <w:iCs/>
          <w:sz w:val="27"/>
          <w:szCs w:val="27"/>
        </w:rPr>
        <w:t xml:space="preserve">на объектах, </w:t>
      </w:r>
      <w:r w:rsidR="00731A92">
        <w:rPr>
          <w:rFonts w:ascii="Times New Roman" w:hAnsi="Times New Roman" w:cs="Times New Roman"/>
          <w:iCs/>
          <w:sz w:val="27"/>
          <w:szCs w:val="27"/>
        </w:rPr>
        <w:t>являющихся источниками</w:t>
      </w:r>
      <w:r w:rsidR="000A31E1" w:rsidRPr="003E64DB">
        <w:rPr>
          <w:rFonts w:ascii="Times New Roman" w:hAnsi="Times New Roman" w:cs="Times New Roman"/>
          <w:iCs/>
          <w:sz w:val="27"/>
          <w:szCs w:val="27"/>
        </w:rPr>
        <w:t xml:space="preserve"> б</w:t>
      </w:r>
      <w:r w:rsidR="00731A92">
        <w:rPr>
          <w:rFonts w:ascii="Times New Roman" w:hAnsi="Times New Roman" w:cs="Times New Roman"/>
          <w:iCs/>
          <w:sz w:val="27"/>
          <w:szCs w:val="27"/>
        </w:rPr>
        <w:t>иологической опасности;</w:t>
      </w:r>
    </w:p>
    <w:p w:rsidR="003E64DB" w:rsidRPr="00FF1B31" w:rsidRDefault="0007429F" w:rsidP="0007429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3E64DB">
        <w:rPr>
          <w:rFonts w:ascii="Times New Roman" w:hAnsi="Times New Roman" w:cs="Times New Roman"/>
          <w:iCs/>
          <w:sz w:val="27"/>
          <w:szCs w:val="27"/>
        </w:rPr>
        <w:tab/>
        <w:t xml:space="preserve">- </w:t>
      </w:r>
      <w:r w:rsidR="008B7595" w:rsidRPr="003E64DB">
        <w:rPr>
          <w:rFonts w:ascii="Times New Roman" w:hAnsi="Times New Roman" w:cs="Times New Roman"/>
          <w:iCs/>
          <w:sz w:val="27"/>
          <w:szCs w:val="27"/>
        </w:rPr>
        <w:t>применение био</w:t>
      </w:r>
      <w:r w:rsidR="000A31E1" w:rsidRPr="003E64DB">
        <w:rPr>
          <w:rFonts w:ascii="Times New Roman" w:hAnsi="Times New Roman" w:cs="Times New Roman"/>
          <w:iCs/>
          <w:sz w:val="27"/>
          <w:szCs w:val="27"/>
        </w:rPr>
        <w:t>технологий в качестве биологического оружия</w:t>
      </w:r>
      <w:r w:rsidRPr="003E64DB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8B7595" w:rsidRPr="003E64DB">
        <w:rPr>
          <w:rFonts w:ascii="Times New Roman" w:hAnsi="Times New Roman" w:cs="Times New Roman"/>
          <w:iCs/>
          <w:sz w:val="27"/>
          <w:szCs w:val="27"/>
        </w:rPr>
        <w:t>и многое другое</w:t>
      </w:r>
      <w:r w:rsidRPr="003E64DB">
        <w:rPr>
          <w:rFonts w:ascii="Times New Roman" w:hAnsi="Times New Roman" w:cs="Times New Roman"/>
          <w:iCs/>
          <w:sz w:val="27"/>
          <w:szCs w:val="27"/>
        </w:rPr>
        <w:t>.</w:t>
      </w:r>
    </w:p>
    <w:p w:rsidR="004B2D59" w:rsidRPr="00731A92" w:rsidRDefault="003E64DB" w:rsidP="0007429F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07429F" w:rsidRPr="00731A92">
        <w:rPr>
          <w:rFonts w:ascii="Times New Roman" w:hAnsi="Times New Roman" w:cs="Times New Roman"/>
          <w:sz w:val="27"/>
          <w:szCs w:val="27"/>
          <w:u w:val="single"/>
        </w:rPr>
        <w:t xml:space="preserve">Основными задачами </w:t>
      </w:r>
      <w:r w:rsidR="000A31E1" w:rsidRPr="00731A92">
        <w:rPr>
          <w:rFonts w:ascii="Times New Roman" w:hAnsi="Times New Roman" w:cs="Times New Roman"/>
          <w:sz w:val="27"/>
          <w:szCs w:val="27"/>
          <w:u w:val="single"/>
        </w:rPr>
        <w:t>по обеспечению биологической безопасности являются:</w:t>
      </w:r>
    </w:p>
    <w:p w:rsidR="00797E64" w:rsidRPr="0029288A" w:rsidRDefault="00797E64" w:rsidP="00BB2184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BB2184" w:rsidRPr="003E64DB">
        <w:rPr>
          <w:rFonts w:ascii="Times New Roman" w:hAnsi="Times New Roman" w:cs="Times New Roman"/>
          <w:sz w:val="27"/>
          <w:szCs w:val="27"/>
        </w:rPr>
        <w:tab/>
      </w:r>
      <w:r w:rsidR="000A31E1" w:rsidRPr="0029288A">
        <w:rPr>
          <w:rFonts w:ascii="Times New Roman" w:hAnsi="Times New Roman" w:cs="Times New Roman"/>
          <w:sz w:val="27"/>
          <w:szCs w:val="27"/>
        </w:rPr>
        <w:t xml:space="preserve">- </w:t>
      </w:r>
      <w:r w:rsidR="003E64DB" w:rsidRPr="0029288A">
        <w:rPr>
          <w:rFonts w:ascii="Times New Roman" w:hAnsi="Times New Roman" w:cs="Times New Roman"/>
          <w:sz w:val="27"/>
          <w:szCs w:val="27"/>
        </w:rPr>
        <w:t>создание</w:t>
      </w:r>
      <w:r w:rsidR="000A31E1" w:rsidRPr="0029288A">
        <w:rPr>
          <w:rFonts w:ascii="Times New Roman" w:hAnsi="Times New Roman" w:cs="Times New Roman"/>
          <w:sz w:val="27"/>
          <w:szCs w:val="27"/>
        </w:rPr>
        <w:t xml:space="preserve"> единой сети наблюдения и лабораторного контроля гражданской обороны и защиты населения;</w:t>
      </w:r>
    </w:p>
    <w:p w:rsidR="004B2D59" w:rsidRPr="003E64DB" w:rsidRDefault="00797E64" w:rsidP="00797E6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4B2D59" w:rsidRPr="003E64DB">
        <w:rPr>
          <w:rFonts w:ascii="Times New Roman" w:hAnsi="Times New Roman" w:cs="Times New Roman"/>
          <w:sz w:val="27"/>
          <w:szCs w:val="27"/>
        </w:rPr>
        <w:t>- проведени</w:t>
      </w:r>
      <w:r w:rsidR="003E64DB">
        <w:rPr>
          <w:rFonts w:ascii="Times New Roman" w:hAnsi="Times New Roman" w:cs="Times New Roman"/>
          <w:sz w:val="27"/>
          <w:szCs w:val="27"/>
        </w:rPr>
        <w:t>е</w:t>
      </w:r>
      <w:r w:rsidR="008B7595" w:rsidRPr="003E64DB">
        <w:rPr>
          <w:rFonts w:ascii="Times New Roman" w:hAnsi="Times New Roman" w:cs="Times New Roman"/>
          <w:sz w:val="27"/>
          <w:szCs w:val="27"/>
        </w:rPr>
        <w:t xml:space="preserve"> фундаментальных исследований по </w:t>
      </w:r>
      <w:r w:rsidR="004B2D59" w:rsidRPr="003E64DB">
        <w:rPr>
          <w:rFonts w:ascii="Times New Roman" w:hAnsi="Times New Roman" w:cs="Times New Roman"/>
          <w:sz w:val="27"/>
          <w:szCs w:val="27"/>
        </w:rPr>
        <w:t>выявле</w:t>
      </w:r>
      <w:r w:rsidR="008B7595" w:rsidRPr="003E64DB">
        <w:rPr>
          <w:rFonts w:ascii="Times New Roman" w:hAnsi="Times New Roman" w:cs="Times New Roman"/>
          <w:sz w:val="27"/>
          <w:szCs w:val="27"/>
        </w:rPr>
        <w:t>нию</w:t>
      </w:r>
      <w:r w:rsidR="004B2D59" w:rsidRPr="003E64DB">
        <w:rPr>
          <w:rFonts w:ascii="Times New Roman" w:hAnsi="Times New Roman" w:cs="Times New Roman"/>
          <w:sz w:val="27"/>
          <w:szCs w:val="27"/>
        </w:rPr>
        <w:t xml:space="preserve"> новых патогенов;</w:t>
      </w:r>
    </w:p>
    <w:p w:rsidR="000A31E1" w:rsidRPr="003E64DB" w:rsidRDefault="00797E64" w:rsidP="00797E6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27267E">
        <w:rPr>
          <w:rFonts w:ascii="Times New Roman" w:hAnsi="Times New Roman" w:cs="Times New Roman"/>
          <w:sz w:val="27"/>
          <w:szCs w:val="27"/>
        </w:rPr>
        <w:t>- осуществление</w:t>
      </w:r>
      <w:r w:rsidR="000A31E1" w:rsidRPr="003E64DB">
        <w:rPr>
          <w:rFonts w:ascii="Times New Roman" w:hAnsi="Times New Roman" w:cs="Times New Roman"/>
          <w:sz w:val="27"/>
          <w:szCs w:val="27"/>
        </w:rPr>
        <w:t xml:space="preserve"> анализа</w:t>
      </w:r>
      <w:r w:rsidR="003E64DB">
        <w:rPr>
          <w:rFonts w:ascii="Times New Roman" w:hAnsi="Times New Roman" w:cs="Times New Roman"/>
          <w:sz w:val="27"/>
          <w:szCs w:val="27"/>
        </w:rPr>
        <w:t>, выявление</w:t>
      </w:r>
      <w:r w:rsidR="000A31E1" w:rsidRPr="003E64DB">
        <w:rPr>
          <w:rFonts w:ascii="Times New Roman" w:hAnsi="Times New Roman" w:cs="Times New Roman"/>
          <w:sz w:val="27"/>
          <w:szCs w:val="27"/>
        </w:rPr>
        <w:t xml:space="preserve"> угроз, прогнозирования последствий;</w:t>
      </w:r>
    </w:p>
    <w:p w:rsidR="004B2D59" w:rsidRPr="003E64DB" w:rsidRDefault="004B2D59" w:rsidP="00797E6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97E64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 xml:space="preserve">- </w:t>
      </w:r>
      <w:r w:rsidR="003E64DB">
        <w:rPr>
          <w:rFonts w:ascii="Times New Roman" w:hAnsi="Times New Roman" w:cs="Times New Roman"/>
          <w:sz w:val="27"/>
          <w:szCs w:val="27"/>
        </w:rPr>
        <w:t>осуществление</w:t>
      </w:r>
      <w:r w:rsidRPr="003E64DB">
        <w:rPr>
          <w:rFonts w:ascii="Times New Roman" w:hAnsi="Times New Roman" w:cs="Times New Roman"/>
          <w:sz w:val="27"/>
          <w:szCs w:val="27"/>
        </w:rPr>
        <w:t xml:space="preserve"> генетической паспортизации населения,</w:t>
      </w:r>
      <w:r w:rsidR="003E64DB">
        <w:rPr>
          <w:rFonts w:ascii="Times New Roman" w:hAnsi="Times New Roman" w:cs="Times New Roman"/>
          <w:sz w:val="27"/>
          <w:szCs w:val="27"/>
        </w:rPr>
        <w:t xml:space="preserve"> формирование</w:t>
      </w:r>
      <w:r w:rsidRPr="003E64DB">
        <w:rPr>
          <w:rFonts w:ascii="Times New Roman" w:hAnsi="Times New Roman" w:cs="Times New Roman"/>
          <w:sz w:val="27"/>
          <w:szCs w:val="27"/>
        </w:rPr>
        <w:t xml:space="preserve"> генетического профиля населения;</w:t>
      </w:r>
    </w:p>
    <w:p w:rsidR="004B2D59" w:rsidRPr="003E64DB" w:rsidRDefault="004B2D59" w:rsidP="00797E6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3E64DB">
        <w:rPr>
          <w:rFonts w:ascii="Times New Roman" w:hAnsi="Times New Roman" w:cs="Times New Roman"/>
          <w:sz w:val="27"/>
          <w:szCs w:val="27"/>
        </w:rPr>
        <w:t>установление</w:t>
      </w:r>
      <w:r w:rsidRPr="003E64DB">
        <w:rPr>
          <w:rFonts w:ascii="Times New Roman" w:hAnsi="Times New Roman" w:cs="Times New Roman"/>
          <w:sz w:val="27"/>
          <w:szCs w:val="27"/>
        </w:rPr>
        <w:t xml:space="preserve"> порядка выдачи сертификатов профилактических прививок; </w:t>
      </w:r>
    </w:p>
    <w:p w:rsidR="004B2D59" w:rsidRPr="003E64DB" w:rsidRDefault="004B2D59" w:rsidP="00797E64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>- создания государственных стандартных образцов и формирования банка данных химически опасных веществ;</w:t>
      </w:r>
    </w:p>
    <w:p w:rsidR="00731A92" w:rsidRDefault="004B2D59" w:rsidP="001B39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lastRenderedPageBreak/>
        <w:tab/>
        <w:t xml:space="preserve">- </w:t>
      </w:r>
      <w:r w:rsidR="003E64DB">
        <w:rPr>
          <w:rFonts w:ascii="Times New Roman" w:hAnsi="Times New Roman" w:cs="Times New Roman"/>
          <w:sz w:val="27"/>
          <w:szCs w:val="27"/>
        </w:rPr>
        <w:t>организация</w:t>
      </w:r>
      <w:r w:rsidRPr="003E64DB">
        <w:rPr>
          <w:rFonts w:ascii="Times New Roman" w:hAnsi="Times New Roman" w:cs="Times New Roman"/>
          <w:sz w:val="27"/>
          <w:szCs w:val="27"/>
        </w:rPr>
        <w:t xml:space="preserve"> мониторинга атмосферного воздуха в городах и крупных промышленных центрах РФ с н</w:t>
      </w:r>
      <w:r w:rsidR="000A31E1" w:rsidRPr="003E64DB">
        <w:rPr>
          <w:rFonts w:ascii="Times New Roman" w:hAnsi="Times New Roman" w:cs="Times New Roman"/>
          <w:sz w:val="27"/>
          <w:szCs w:val="27"/>
        </w:rPr>
        <w:t>аселением свыше 100 тыс. и многое другое</w:t>
      </w:r>
      <w:r w:rsidR="001B390C">
        <w:rPr>
          <w:rFonts w:ascii="Times New Roman" w:hAnsi="Times New Roman" w:cs="Times New Roman"/>
          <w:sz w:val="27"/>
          <w:szCs w:val="27"/>
        </w:rPr>
        <w:t>.</w:t>
      </w:r>
      <w:r w:rsidR="00FD02A8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1B390C">
        <w:rPr>
          <w:rFonts w:ascii="Times New Roman" w:hAnsi="Times New Roman" w:cs="Times New Roman"/>
          <w:sz w:val="27"/>
          <w:szCs w:val="27"/>
        </w:rPr>
        <w:tab/>
      </w:r>
      <w:r w:rsidR="00731A9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D02A8" w:rsidRPr="003E64DB" w:rsidRDefault="00731A92" w:rsidP="001B39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В</w:t>
      </w:r>
      <w:r w:rsidR="001B390C" w:rsidRPr="003E64DB">
        <w:rPr>
          <w:rFonts w:ascii="Times New Roman" w:hAnsi="Times New Roman" w:cs="Times New Roman"/>
          <w:sz w:val="27"/>
          <w:szCs w:val="27"/>
        </w:rPr>
        <w:t xml:space="preserve"> целях повышения эффективности государственного регулирования и координации деятельности федеральных органов исполнительной власти </w:t>
      </w:r>
      <w:r>
        <w:rPr>
          <w:rFonts w:ascii="Times New Roman" w:hAnsi="Times New Roman" w:cs="Times New Roman"/>
          <w:sz w:val="27"/>
          <w:szCs w:val="27"/>
        </w:rPr>
        <w:t xml:space="preserve">в области обеспечения биологической и химической безопасности </w:t>
      </w:r>
      <w:r w:rsidR="001B390C" w:rsidRPr="003E64DB">
        <w:rPr>
          <w:rFonts w:ascii="Times New Roman" w:hAnsi="Times New Roman" w:cs="Times New Roman"/>
          <w:sz w:val="27"/>
          <w:szCs w:val="27"/>
        </w:rPr>
        <w:t xml:space="preserve">постановлением Правительства РФ от 16.05.2005 № 303 утверждено положение о разграничении компетенций федеральных органов исполнительной власти. </w:t>
      </w:r>
    </w:p>
    <w:p w:rsidR="001B0204" w:rsidRPr="00731A92" w:rsidRDefault="00797E64" w:rsidP="00731A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8B7595" w:rsidRPr="003E64DB">
        <w:rPr>
          <w:rFonts w:ascii="Times New Roman" w:hAnsi="Times New Roman" w:cs="Times New Roman"/>
          <w:sz w:val="27"/>
          <w:szCs w:val="27"/>
        </w:rPr>
        <w:t>Компетенция органов</w:t>
      </w:r>
      <w:r w:rsidR="00683739" w:rsidRPr="003E64DB">
        <w:rPr>
          <w:rFonts w:ascii="Times New Roman" w:hAnsi="Times New Roman" w:cs="Times New Roman"/>
          <w:sz w:val="27"/>
          <w:szCs w:val="27"/>
        </w:rPr>
        <w:t xml:space="preserve"> власти субъектов РФ определена</w:t>
      </w:r>
      <w:r w:rsidR="008B7595" w:rsidRPr="003E64DB">
        <w:rPr>
          <w:rFonts w:ascii="Times New Roman" w:hAnsi="Times New Roman" w:cs="Times New Roman"/>
          <w:sz w:val="27"/>
          <w:szCs w:val="27"/>
        </w:rPr>
        <w:t xml:space="preserve"> в</w:t>
      </w:r>
      <w:r w:rsidR="00731A92">
        <w:rPr>
          <w:rFonts w:ascii="Times New Roman" w:hAnsi="Times New Roman" w:cs="Times New Roman"/>
          <w:sz w:val="27"/>
          <w:szCs w:val="27"/>
        </w:rPr>
        <w:t xml:space="preserve"> статье</w:t>
      </w:r>
      <w:r w:rsidR="00345F1E" w:rsidRPr="003E64DB">
        <w:rPr>
          <w:rFonts w:ascii="Times New Roman" w:hAnsi="Times New Roman" w:cs="Times New Roman"/>
          <w:sz w:val="27"/>
          <w:szCs w:val="27"/>
        </w:rPr>
        <w:t xml:space="preserve"> 5 Федерального закона № 492</w:t>
      </w:r>
      <w:r w:rsidR="00533764">
        <w:rPr>
          <w:rFonts w:ascii="Times New Roman" w:hAnsi="Times New Roman" w:cs="Times New Roman"/>
          <w:sz w:val="27"/>
          <w:szCs w:val="27"/>
        </w:rPr>
        <w:t>. К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 полномочиям регионов о</w:t>
      </w:r>
      <w:r w:rsidR="007F3BA0" w:rsidRPr="003E64DB">
        <w:rPr>
          <w:rFonts w:ascii="Times New Roman" w:hAnsi="Times New Roman" w:cs="Times New Roman"/>
          <w:sz w:val="27"/>
          <w:szCs w:val="27"/>
        </w:rPr>
        <w:t>тнесено:</w:t>
      </w:r>
      <w:r w:rsidR="00A87411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502175" w:rsidRPr="003E64DB">
        <w:rPr>
          <w:rFonts w:ascii="Times New Roman" w:hAnsi="Times New Roman" w:cs="Times New Roman"/>
          <w:sz w:val="27"/>
          <w:szCs w:val="27"/>
        </w:rPr>
        <w:t>координация деятельности органов исполнительной власти</w:t>
      </w:r>
      <w:r w:rsidR="00A269C1" w:rsidRPr="003E64DB">
        <w:rPr>
          <w:rFonts w:ascii="Times New Roman" w:hAnsi="Times New Roman" w:cs="Times New Roman"/>
          <w:sz w:val="27"/>
          <w:szCs w:val="27"/>
        </w:rPr>
        <w:t>;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 участие в планировании и реализации противоэпидемических, противоэпизоо</w:t>
      </w:r>
      <w:r w:rsidR="00A87411" w:rsidRPr="003E64DB">
        <w:rPr>
          <w:rFonts w:ascii="Times New Roman" w:hAnsi="Times New Roman" w:cs="Times New Roman"/>
          <w:sz w:val="27"/>
          <w:szCs w:val="27"/>
        </w:rPr>
        <w:t>тических и др.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A269C1" w:rsidRPr="003E64DB">
        <w:rPr>
          <w:rFonts w:ascii="Times New Roman" w:hAnsi="Times New Roman" w:cs="Times New Roman"/>
          <w:sz w:val="27"/>
          <w:szCs w:val="27"/>
        </w:rPr>
        <w:t>мероприятий;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A87411" w:rsidRPr="003E64DB">
        <w:rPr>
          <w:rFonts w:ascii="Times New Roman" w:hAnsi="Times New Roman" w:cs="Times New Roman"/>
          <w:sz w:val="27"/>
          <w:szCs w:val="27"/>
        </w:rPr>
        <w:t>участие в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 проведении мониторинга биологических рисков</w:t>
      </w:r>
      <w:r w:rsidR="00A87411" w:rsidRPr="003E64DB">
        <w:rPr>
          <w:rFonts w:ascii="Times New Roman" w:hAnsi="Times New Roman" w:cs="Times New Roman"/>
          <w:sz w:val="27"/>
          <w:szCs w:val="27"/>
        </w:rPr>
        <w:t>,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A87411" w:rsidRPr="003E64DB">
        <w:rPr>
          <w:rFonts w:ascii="Times New Roman" w:hAnsi="Times New Roman" w:cs="Times New Roman"/>
          <w:sz w:val="27"/>
          <w:szCs w:val="27"/>
        </w:rPr>
        <w:t xml:space="preserve">в </w:t>
      </w:r>
      <w:r w:rsidR="00502175" w:rsidRPr="003E64DB">
        <w:rPr>
          <w:rFonts w:ascii="Times New Roman" w:hAnsi="Times New Roman" w:cs="Times New Roman"/>
          <w:sz w:val="27"/>
          <w:szCs w:val="27"/>
        </w:rPr>
        <w:t>осуществлении</w:t>
      </w:r>
      <w:r w:rsidR="00A87411" w:rsidRPr="003E64DB">
        <w:rPr>
          <w:rFonts w:ascii="Times New Roman" w:hAnsi="Times New Roman" w:cs="Times New Roman"/>
          <w:sz w:val="27"/>
          <w:szCs w:val="27"/>
        </w:rPr>
        <w:t xml:space="preserve"> оценки эффективности мероприятий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A87411" w:rsidRPr="003E64DB">
        <w:rPr>
          <w:rFonts w:ascii="Times New Roman" w:hAnsi="Times New Roman" w:cs="Times New Roman"/>
          <w:sz w:val="27"/>
          <w:szCs w:val="27"/>
        </w:rPr>
        <w:t>проводимых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, на территории </w:t>
      </w:r>
      <w:r w:rsidR="00A87411" w:rsidRPr="003E64DB">
        <w:rPr>
          <w:rFonts w:ascii="Times New Roman" w:hAnsi="Times New Roman" w:cs="Times New Roman"/>
          <w:sz w:val="27"/>
          <w:szCs w:val="27"/>
        </w:rPr>
        <w:t>регионов</w:t>
      </w:r>
      <w:r w:rsidR="00A269C1" w:rsidRPr="003E64DB">
        <w:rPr>
          <w:rFonts w:ascii="Times New Roman" w:hAnsi="Times New Roman" w:cs="Times New Roman"/>
          <w:sz w:val="27"/>
          <w:szCs w:val="27"/>
        </w:rPr>
        <w:t>;</w:t>
      </w:r>
      <w:r w:rsidR="00A87411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информирование органов местного самоуправления о реализуемых </w:t>
      </w:r>
      <w:r w:rsidR="00433E69">
        <w:rPr>
          <w:rFonts w:ascii="Times New Roman" w:hAnsi="Times New Roman" w:cs="Times New Roman"/>
          <w:sz w:val="27"/>
          <w:szCs w:val="27"/>
        </w:rPr>
        <w:t>мероприятиях</w:t>
      </w:r>
      <w:r w:rsidR="00A87411" w:rsidRPr="003E64DB">
        <w:rPr>
          <w:rFonts w:ascii="Times New Roman" w:hAnsi="Times New Roman" w:cs="Times New Roman"/>
          <w:sz w:val="27"/>
          <w:szCs w:val="27"/>
        </w:rPr>
        <w:t>.</w:t>
      </w:r>
      <w:r w:rsidR="008B7595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К полномочиям органов местного самоуправления </w:t>
      </w:r>
      <w:r w:rsidR="00146BD5" w:rsidRPr="003E64DB">
        <w:rPr>
          <w:rFonts w:ascii="Times New Roman" w:hAnsi="Times New Roman" w:cs="Times New Roman"/>
          <w:sz w:val="27"/>
          <w:szCs w:val="27"/>
        </w:rPr>
        <w:t>отнесено</w:t>
      </w:r>
      <w:r w:rsidR="00502175" w:rsidRPr="003E64DB">
        <w:rPr>
          <w:rFonts w:ascii="Times New Roman" w:hAnsi="Times New Roman" w:cs="Times New Roman"/>
          <w:sz w:val="27"/>
          <w:szCs w:val="27"/>
        </w:rPr>
        <w:t xml:space="preserve"> участие в реализации </w:t>
      </w:r>
      <w:r w:rsidR="00A87411" w:rsidRPr="003E64DB">
        <w:rPr>
          <w:rFonts w:ascii="Times New Roman" w:hAnsi="Times New Roman" w:cs="Times New Roman"/>
          <w:sz w:val="27"/>
          <w:szCs w:val="27"/>
        </w:rPr>
        <w:t>мероприятий, направленных на обеспечение биологической безопасности.</w:t>
      </w:r>
      <w:r w:rsidR="001B390C" w:rsidRPr="001B390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2261F" w:rsidRPr="0027267E" w:rsidRDefault="001B0204" w:rsidP="007F3BA0">
      <w:pPr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2C4C57" w:rsidRPr="0027267E">
        <w:rPr>
          <w:rFonts w:ascii="Times New Roman" w:hAnsi="Times New Roman" w:cs="Times New Roman"/>
          <w:b/>
          <w:sz w:val="27"/>
          <w:szCs w:val="27"/>
        </w:rPr>
        <w:t xml:space="preserve">1. </w:t>
      </w:r>
      <w:r w:rsidR="00973F86" w:rsidRPr="0027267E">
        <w:rPr>
          <w:rFonts w:ascii="Times New Roman" w:hAnsi="Times New Roman" w:cs="Times New Roman"/>
          <w:b/>
          <w:sz w:val="27"/>
          <w:szCs w:val="27"/>
        </w:rPr>
        <w:t>По информации</w:t>
      </w:r>
      <w:r w:rsidR="00FA7939" w:rsidRPr="0027267E">
        <w:rPr>
          <w:rFonts w:ascii="Times New Roman" w:hAnsi="Times New Roman" w:cs="Times New Roman"/>
          <w:b/>
          <w:sz w:val="27"/>
          <w:szCs w:val="27"/>
        </w:rPr>
        <w:t xml:space="preserve"> Министерства</w:t>
      </w:r>
      <w:r w:rsidR="00973F86" w:rsidRPr="0027267E">
        <w:rPr>
          <w:rFonts w:ascii="Times New Roman" w:hAnsi="Times New Roman" w:cs="Times New Roman"/>
          <w:b/>
          <w:sz w:val="27"/>
          <w:szCs w:val="27"/>
        </w:rPr>
        <w:t xml:space="preserve"> по чрезвычай</w:t>
      </w:r>
      <w:r w:rsidR="00FA7939" w:rsidRPr="0027267E">
        <w:rPr>
          <w:rFonts w:ascii="Times New Roman" w:hAnsi="Times New Roman" w:cs="Times New Roman"/>
          <w:b/>
          <w:sz w:val="27"/>
          <w:szCs w:val="27"/>
        </w:rPr>
        <w:t xml:space="preserve">ным ситуациям Камчатского края, </w:t>
      </w:r>
      <w:r w:rsidR="00973F86" w:rsidRPr="0027267E">
        <w:rPr>
          <w:rFonts w:ascii="Times New Roman" w:hAnsi="Times New Roman" w:cs="Times New Roman"/>
          <w:b/>
          <w:sz w:val="27"/>
          <w:szCs w:val="27"/>
        </w:rPr>
        <w:t>КГКУ «ЦОД», главного управления МЧС России по Камчатскому краю н</w:t>
      </w:r>
      <w:r w:rsidR="001C4C89" w:rsidRPr="0027267E">
        <w:rPr>
          <w:rFonts w:ascii="Times New Roman" w:hAnsi="Times New Roman" w:cs="Times New Roman"/>
          <w:b/>
          <w:sz w:val="27"/>
          <w:szCs w:val="27"/>
        </w:rPr>
        <w:t xml:space="preserve">а территории Камчатского </w:t>
      </w:r>
      <w:r w:rsidR="00CB3C92" w:rsidRPr="0027267E">
        <w:rPr>
          <w:rFonts w:ascii="Times New Roman" w:hAnsi="Times New Roman" w:cs="Times New Roman"/>
          <w:b/>
          <w:sz w:val="27"/>
          <w:szCs w:val="27"/>
        </w:rPr>
        <w:t>края работает сеть</w:t>
      </w:r>
      <w:r w:rsidR="001C4C89" w:rsidRPr="0027267E">
        <w:rPr>
          <w:rFonts w:ascii="Times New Roman" w:hAnsi="Times New Roman" w:cs="Times New Roman"/>
          <w:b/>
          <w:sz w:val="27"/>
          <w:szCs w:val="27"/>
        </w:rPr>
        <w:t xml:space="preserve"> наблюдения и лабораторного контроля</w:t>
      </w:r>
      <w:r w:rsidR="001A213D" w:rsidRPr="0027267E">
        <w:rPr>
          <w:rFonts w:ascii="Times New Roman" w:hAnsi="Times New Roman" w:cs="Times New Roman"/>
          <w:b/>
          <w:sz w:val="27"/>
          <w:szCs w:val="27"/>
        </w:rPr>
        <w:t xml:space="preserve"> (далее -  СНЛК),</w:t>
      </w:r>
      <w:r w:rsidR="00CB3C92" w:rsidRPr="0027267E">
        <w:rPr>
          <w:rFonts w:ascii="Times New Roman" w:hAnsi="Times New Roman" w:cs="Times New Roman"/>
          <w:b/>
          <w:sz w:val="27"/>
          <w:szCs w:val="27"/>
        </w:rPr>
        <w:t xml:space="preserve"> которая</w:t>
      </w:r>
      <w:r w:rsidR="001C4C89" w:rsidRPr="0027267E">
        <w:rPr>
          <w:rFonts w:ascii="Times New Roman" w:hAnsi="Times New Roman" w:cs="Times New Roman"/>
          <w:b/>
          <w:sz w:val="27"/>
          <w:szCs w:val="27"/>
        </w:rPr>
        <w:t xml:space="preserve"> представляет собой совокупность специализированных учреждений, подразделений и служб федеральных органов исполнительной власти, органов государственной власти субъектов </w:t>
      </w:r>
      <w:r w:rsidR="002A38C7" w:rsidRPr="0027267E">
        <w:rPr>
          <w:rFonts w:ascii="Times New Roman" w:hAnsi="Times New Roman" w:cs="Times New Roman"/>
          <w:b/>
          <w:sz w:val="27"/>
          <w:szCs w:val="27"/>
        </w:rPr>
        <w:t>РФ</w:t>
      </w:r>
      <w:r w:rsidR="001C4C89" w:rsidRPr="0027267E">
        <w:rPr>
          <w:rFonts w:ascii="Times New Roman" w:hAnsi="Times New Roman" w:cs="Times New Roman"/>
          <w:b/>
          <w:sz w:val="27"/>
          <w:szCs w:val="27"/>
        </w:rPr>
        <w:t>, осуществляющих набл</w:t>
      </w:r>
      <w:r w:rsidR="002A38C7" w:rsidRPr="0027267E">
        <w:rPr>
          <w:rFonts w:ascii="Times New Roman" w:hAnsi="Times New Roman" w:cs="Times New Roman"/>
          <w:b/>
          <w:sz w:val="27"/>
          <w:szCs w:val="27"/>
        </w:rPr>
        <w:t>юдение и контроль</w:t>
      </w:r>
      <w:r w:rsidR="00A269C1" w:rsidRPr="0027267E">
        <w:rPr>
          <w:rFonts w:ascii="Times New Roman" w:hAnsi="Times New Roman" w:cs="Times New Roman"/>
          <w:b/>
          <w:sz w:val="27"/>
          <w:szCs w:val="27"/>
        </w:rPr>
        <w:t xml:space="preserve">, в том числе </w:t>
      </w:r>
      <w:r w:rsidR="001C4C89" w:rsidRPr="0027267E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A213D" w:rsidRPr="0027267E">
        <w:rPr>
          <w:rFonts w:ascii="Times New Roman" w:hAnsi="Times New Roman" w:cs="Times New Roman"/>
          <w:b/>
          <w:sz w:val="27"/>
          <w:szCs w:val="27"/>
        </w:rPr>
        <w:t>биологической обстановкой</w:t>
      </w:r>
      <w:r w:rsidR="00CB3C92" w:rsidRPr="0027267E">
        <w:rPr>
          <w:rFonts w:ascii="Times New Roman" w:hAnsi="Times New Roman" w:cs="Times New Roman"/>
          <w:b/>
          <w:sz w:val="27"/>
          <w:szCs w:val="27"/>
        </w:rPr>
        <w:t>.</w:t>
      </w:r>
      <w:r w:rsidR="00B6635F" w:rsidRPr="0027267E">
        <w:rPr>
          <w:rStyle w:val="a8"/>
          <w:rFonts w:ascii="Times New Roman" w:hAnsi="Times New Roman" w:cs="Times New Roman"/>
          <w:b/>
          <w:sz w:val="27"/>
          <w:szCs w:val="27"/>
        </w:rPr>
        <w:footnoteReference w:id="2"/>
      </w:r>
    </w:p>
    <w:p w:rsidR="002A38C7" w:rsidRPr="003E64DB" w:rsidRDefault="002A38C7" w:rsidP="002A38C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 xml:space="preserve">Контроль за биологической безопасностью осуществляется 5 лабораториями, которые имеют возможность идентифицировать инфекционные заболевания I-IV групп патогенности. </w:t>
      </w:r>
    </w:p>
    <w:p w:rsidR="004A0CC2" w:rsidRPr="003E64DB" w:rsidRDefault="004A0CC2" w:rsidP="004A0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В соответствии с постановлением Правительства Камчатс</w:t>
      </w:r>
      <w:r w:rsidR="00204DC6" w:rsidRPr="003E64DB">
        <w:rPr>
          <w:rFonts w:ascii="Times New Roman" w:hAnsi="Times New Roman" w:cs="Times New Roman"/>
          <w:sz w:val="27"/>
          <w:szCs w:val="27"/>
        </w:rPr>
        <w:t>кого края от 19.05.2022 № 250-П</w:t>
      </w:r>
      <w:r w:rsidR="002A38C7">
        <w:rPr>
          <w:rFonts w:ascii="Times New Roman" w:hAnsi="Times New Roman" w:cs="Times New Roman"/>
          <w:sz w:val="27"/>
          <w:szCs w:val="27"/>
        </w:rPr>
        <w:t xml:space="preserve"> функциями</w:t>
      </w:r>
      <w:r w:rsidRPr="003E64DB">
        <w:rPr>
          <w:rFonts w:ascii="Times New Roman" w:hAnsi="Times New Roman" w:cs="Times New Roman"/>
          <w:sz w:val="27"/>
          <w:szCs w:val="27"/>
        </w:rPr>
        <w:t xml:space="preserve"> СНЛК являются:</w:t>
      </w:r>
    </w:p>
    <w:p w:rsidR="004A0CC2" w:rsidRPr="003E64DB" w:rsidRDefault="00E411E3" w:rsidP="004A0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4A0CC2" w:rsidRPr="003E64DB">
        <w:rPr>
          <w:rFonts w:ascii="Times New Roman" w:hAnsi="Times New Roman" w:cs="Times New Roman"/>
          <w:sz w:val="27"/>
          <w:szCs w:val="27"/>
        </w:rPr>
        <w:t>наблюдение и лабораторный контроль за состоянием радиационной, химической, биологической обстановкой на территории Камчатского края;</w:t>
      </w:r>
    </w:p>
    <w:p w:rsidR="004A0CC2" w:rsidRPr="003E64DB" w:rsidRDefault="00E411E3" w:rsidP="004A0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4A0CC2" w:rsidRPr="003E64DB">
        <w:rPr>
          <w:rFonts w:ascii="Times New Roman" w:hAnsi="Times New Roman" w:cs="Times New Roman"/>
          <w:sz w:val="27"/>
          <w:szCs w:val="27"/>
        </w:rPr>
        <w:t>установление наличия в окружающей среде и вида патогенных биологических агентов, вызывающих инфекционные болезни человека, животных, вредных и особо опасных вредных организмов на объектах растениеводства и территориях сельскохозяйственных угодий;</w:t>
      </w:r>
    </w:p>
    <w:p w:rsidR="004A0CC2" w:rsidRPr="003E64DB" w:rsidRDefault="00E411E3" w:rsidP="004A0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- </w:t>
      </w:r>
      <w:r w:rsidR="004A0CC2" w:rsidRPr="003E64DB">
        <w:rPr>
          <w:rFonts w:ascii="Times New Roman" w:hAnsi="Times New Roman" w:cs="Times New Roman"/>
          <w:sz w:val="27"/>
          <w:szCs w:val="27"/>
        </w:rPr>
        <w:t>отбор и доставка проб в специализированные учреждения для проведения исследований по определению загрязненности радиоактивными веществами, зараженности отравляющими веществами, аварийно-химическими опасными веществами и биологическими средствами;</w:t>
      </w:r>
    </w:p>
    <w:p w:rsidR="004A0CC2" w:rsidRPr="003E64DB" w:rsidRDefault="00E411E3" w:rsidP="004A0CC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4A0CC2" w:rsidRPr="003E64DB">
        <w:rPr>
          <w:rFonts w:ascii="Times New Roman" w:hAnsi="Times New Roman" w:cs="Times New Roman"/>
          <w:sz w:val="27"/>
          <w:szCs w:val="27"/>
        </w:rPr>
        <w:t>выработка предложений по повышению эффективности деятельности СНЛК в условиях опасностей радиационного, химического, биологического характера,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FF3FC8" w:rsidRPr="003E64DB" w:rsidRDefault="004A0CC2" w:rsidP="000752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В случае отсутствия возможности проведения лаборат</w:t>
      </w:r>
      <w:r w:rsidR="002A38C7">
        <w:rPr>
          <w:rFonts w:ascii="Times New Roman" w:hAnsi="Times New Roman" w:cs="Times New Roman"/>
          <w:sz w:val="27"/>
          <w:szCs w:val="27"/>
        </w:rPr>
        <w:t>орных испытаний учреждениями</w:t>
      </w:r>
      <w:r w:rsidRPr="003E64DB">
        <w:rPr>
          <w:rFonts w:ascii="Times New Roman" w:hAnsi="Times New Roman" w:cs="Times New Roman"/>
          <w:sz w:val="27"/>
          <w:szCs w:val="27"/>
        </w:rPr>
        <w:t xml:space="preserve"> СНЛК </w:t>
      </w:r>
      <w:r w:rsidR="00E411E3">
        <w:rPr>
          <w:rFonts w:ascii="Times New Roman" w:hAnsi="Times New Roman" w:cs="Times New Roman"/>
          <w:sz w:val="27"/>
          <w:szCs w:val="27"/>
        </w:rPr>
        <w:t>привлекаются</w:t>
      </w:r>
      <w:r w:rsidRPr="003E64DB">
        <w:rPr>
          <w:rFonts w:ascii="Times New Roman" w:hAnsi="Times New Roman" w:cs="Times New Roman"/>
          <w:sz w:val="27"/>
          <w:szCs w:val="27"/>
        </w:rPr>
        <w:t xml:space="preserve"> силы функциональной подсистемы сети наблюдения и лабораторного контроля гражданской обороны и защиты населения Камчатского края. </w:t>
      </w:r>
      <w:r w:rsidRPr="00433E69">
        <w:rPr>
          <w:rFonts w:ascii="Times New Roman" w:hAnsi="Times New Roman" w:cs="Times New Roman"/>
          <w:b/>
          <w:i/>
          <w:sz w:val="27"/>
          <w:szCs w:val="27"/>
        </w:rPr>
        <w:t>В федеральн</w:t>
      </w:r>
      <w:r w:rsidR="00683739" w:rsidRPr="00433E69">
        <w:rPr>
          <w:rFonts w:ascii="Times New Roman" w:hAnsi="Times New Roman" w:cs="Times New Roman"/>
          <w:b/>
          <w:i/>
          <w:sz w:val="27"/>
          <w:szCs w:val="27"/>
        </w:rPr>
        <w:t>ую подсеть СНЛК Камчатки</w:t>
      </w:r>
      <w:r w:rsidRPr="00433E69">
        <w:rPr>
          <w:rFonts w:ascii="Times New Roman" w:hAnsi="Times New Roman" w:cs="Times New Roman"/>
          <w:b/>
          <w:i/>
          <w:sz w:val="27"/>
          <w:szCs w:val="27"/>
        </w:rPr>
        <w:t xml:space="preserve"> входит</w:t>
      </w:r>
      <w:r w:rsidRPr="003E64DB">
        <w:rPr>
          <w:rFonts w:ascii="Times New Roman" w:hAnsi="Times New Roman" w:cs="Times New Roman"/>
          <w:sz w:val="27"/>
          <w:szCs w:val="27"/>
        </w:rPr>
        <w:t>: Головное учреждение сети СНЛК) ФБУЗ «Центр гигиены и э</w:t>
      </w:r>
      <w:r w:rsidR="00204DC6" w:rsidRPr="003E64DB">
        <w:rPr>
          <w:rFonts w:ascii="Times New Roman" w:hAnsi="Times New Roman" w:cs="Times New Roman"/>
          <w:sz w:val="27"/>
          <w:szCs w:val="27"/>
        </w:rPr>
        <w:t>п</w:t>
      </w:r>
      <w:r w:rsidR="00CE11B5">
        <w:rPr>
          <w:rFonts w:ascii="Times New Roman" w:hAnsi="Times New Roman" w:cs="Times New Roman"/>
          <w:sz w:val="27"/>
          <w:szCs w:val="27"/>
        </w:rPr>
        <w:t xml:space="preserve">идемиологии в Камчатском крае», в составе </w:t>
      </w:r>
      <w:r w:rsidRPr="003E64DB">
        <w:rPr>
          <w:rFonts w:ascii="Times New Roman" w:hAnsi="Times New Roman" w:cs="Times New Roman"/>
          <w:sz w:val="27"/>
          <w:szCs w:val="27"/>
        </w:rPr>
        <w:t xml:space="preserve">головного учреждения и 3-х филиалов. </w:t>
      </w:r>
    </w:p>
    <w:p w:rsidR="004A0CC2" w:rsidRPr="003E64DB" w:rsidRDefault="00FF3FC8" w:rsidP="000752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В ис</w:t>
      </w:r>
      <w:r w:rsidR="002A38C7">
        <w:rPr>
          <w:rFonts w:ascii="Times New Roman" w:hAnsi="Times New Roman" w:cs="Times New Roman"/>
          <w:sz w:val="27"/>
          <w:szCs w:val="27"/>
        </w:rPr>
        <w:t>пытательном лабораторном Центре</w:t>
      </w:r>
      <w:r w:rsidR="00541179"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>предусмотрена организация и осуществление внутреннего контроля качества, а также внешнего контроля посредством проведения межлабораторных сравнительных испытаний.</w:t>
      </w:r>
    </w:p>
    <w:p w:rsidR="00FF3FC8" w:rsidRPr="003E64DB" w:rsidRDefault="00BA1F5D" w:rsidP="00FF3F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Укомплектованность специалистами составляет 83,3% в том числе бактериологами – 66,6%; вирусологами – 33,3%; химиками-экспертами – 100%; эксперты-физики – 85,7%; специалистами по вычислительной технике – 100%.</w:t>
      </w:r>
      <w:r w:rsidR="00E411E3">
        <w:rPr>
          <w:rFonts w:ascii="Times New Roman" w:hAnsi="Times New Roman" w:cs="Times New Roman"/>
          <w:sz w:val="27"/>
          <w:szCs w:val="27"/>
        </w:rPr>
        <w:t xml:space="preserve"> </w:t>
      </w:r>
      <w:r w:rsidR="00CE11B5">
        <w:rPr>
          <w:rFonts w:ascii="Times New Roman" w:hAnsi="Times New Roman" w:cs="Times New Roman"/>
          <w:sz w:val="27"/>
          <w:szCs w:val="27"/>
        </w:rPr>
        <w:t>В 2022 году</w:t>
      </w:r>
      <w:r w:rsidRPr="003E64DB">
        <w:rPr>
          <w:rFonts w:ascii="Times New Roman" w:hAnsi="Times New Roman" w:cs="Times New Roman"/>
          <w:sz w:val="27"/>
          <w:szCs w:val="27"/>
        </w:rPr>
        <w:t xml:space="preserve"> на сертифи</w:t>
      </w:r>
      <w:r w:rsidR="00CA7360" w:rsidRPr="003E64DB">
        <w:rPr>
          <w:rFonts w:ascii="Times New Roman" w:hAnsi="Times New Roman" w:cs="Times New Roman"/>
          <w:sz w:val="27"/>
          <w:szCs w:val="27"/>
        </w:rPr>
        <w:t xml:space="preserve">кационных циклах обучено – 31 специалист </w:t>
      </w:r>
      <w:r w:rsidRPr="003E64DB">
        <w:rPr>
          <w:rFonts w:ascii="Times New Roman" w:hAnsi="Times New Roman" w:cs="Times New Roman"/>
          <w:sz w:val="27"/>
          <w:szCs w:val="27"/>
        </w:rPr>
        <w:t>(АПГ – 27)</w:t>
      </w:r>
      <w:r w:rsidR="00CB3C92" w:rsidRPr="00F00A30">
        <w:rPr>
          <w:sz w:val="24"/>
          <w:szCs w:val="24"/>
          <w:vertAlign w:val="superscript"/>
        </w:rPr>
        <w:footnoteReference w:id="3"/>
      </w:r>
      <w:r w:rsidRPr="00E411E3">
        <w:rPr>
          <w:rFonts w:ascii="Times New Roman" w:hAnsi="Times New Roman" w:cs="Times New Roman"/>
          <w:sz w:val="27"/>
          <w:szCs w:val="27"/>
          <w:vertAlign w:val="superscript"/>
        </w:rPr>
        <w:t>.</w:t>
      </w:r>
      <w:r w:rsidR="00FF3FC8" w:rsidRPr="003E64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A588C" w:rsidRPr="004A2979" w:rsidRDefault="00965A5F" w:rsidP="00F00A3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В 2022 году</w:t>
      </w:r>
      <w:r w:rsidR="00FF3FC8" w:rsidRPr="003E64DB">
        <w:rPr>
          <w:rFonts w:ascii="Times New Roman" w:hAnsi="Times New Roman" w:cs="Times New Roman"/>
          <w:sz w:val="27"/>
          <w:szCs w:val="27"/>
        </w:rPr>
        <w:t xml:space="preserve"> проведены закупки лабораторного оборудования</w:t>
      </w:r>
      <w:r w:rsidR="003A588C" w:rsidRPr="00F00A30">
        <w:rPr>
          <w:sz w:val="24"/>
          <w:szCs w:val="24"/>
          <w:vertAlign w:val="superscript"/>
        </w:rPr>
        <w:footnoteReference w:id="4"/>
      </w:r>
      <w:r w:rsidR="003A588C" w:rsidRPr="00F00A30">
        <w:rPr>
          <w:rFonts w:ascii="Times New Roman" w:hAnsi="Times New Roman" w:cs="Times New Roman"/>
          <w:sz w:val="24"/>
          <w:szCs w:val="24"/>
        </w:rPr>
        <w:t>.</w:t>
      </w:r>
      <w:r w:rsidR="00CE11B5">
        <w:rPr>
          <w:rFonts w:ascii="Times New Roman" w:hAnsi="Times New Roman" w:cs="Times New Roman"/>
          <w:sz w:val="27"/>
          <w:szCs w:val="27"/>
        </w:rPr>
        <w:t xml:space="preserve"> </w:t>
      </w:r>
      <w:r w:rsidR="00CE11B5" w:rsidRPr="004A2979">
        <w:rPr>
          <w:rFonts w:ascii="Times New Roman" w:hAnsi="Times New Roman" w:cs="Times New Roman"/>
          <w:sz w:val="27"/>
          <w:szCs w:val="27"/>
        </w:rPr>
        <w:t>В 2023 году</w:t>
      </w:r>
      <w:r w:rsidR="00FF3FC8" w:rsidRPr="004A2979">
        <w:rPr>
          <w:rFonts w:ascii="Times New Roman" w:hAnsi="Times New Roman" w:cs="Times New Roman"/>
          <w:sz w:val="27"/>
          <w:szCs w:val="27"/>
        </w:rPr>
        <w:t xml:space="preserve"> планируется дальнейшая модернизация лабораторий, подготовка специалистов на центральных базах и выездных циклах, приобретение материальных средств на оснащение нештатных специализирова</w:t>
      </w:r>
      <w:r w:rsidR="00F00A30">
        <w:rPr>
          <w:rFonts w:ascii="Times New Roman" w:hAnsi="Times New Roman" w:cs="Times New Roman"/>
          <w:sz w:val="27"/>
          <w:szCs w:val="27"/>
        </w:rPr>
        <w:t>нных формирований.</w:t>
      </w:r>
      <w:r w:rsidR="00CE11B5" w:rsidRPr="004A2979">
        <w:rPr>
          <w:vertAlign w:val="superscript"/>
        </w:rPr>
        <w:footnoteReference w:id="5"/>
      </w:r>
    </w:p>
    <w:p w:rsidR="00BA1F5D" w:rsidRDefault="00E411E3" w:rsidP="004A29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информации </w:t>
      </w:r>
      <w:r w:rsidR="006D0971">
        <w:rPr>
          <w:rFonts w:ascii="Times New Roman" w:hAnsi="Times New Roman" w:cs="Times New Roman"/>
          <w:sz w:val="27"/>
          <w:szCs w:val="27"/>
        </w:rPr>
        <w:t>представленной Главным управлением</w:t>
      </w:r>
      <w:r w:rsidR="006D0971" w:rsidRPr="003E64DB">
        <w:rPr>
          <w:rFonts w:ascii="Times New Roman" w:hAnsi="Times New Roman" w:cs="Times New Roman"/>
          <w:sz w:val="27"/>
          <w:szCs w:val="27"/>
        </w:rPr>
        <w:t xml:space="preserve"> МЧС России по Камчатскому краю</w:t>
      </w:r>
      <w:r w:rsidR="006D0971">
        <w:rPr>
          <w:rFonts w:ascii="Times New Roman" w:hAnsi="Times New Roman" w:cs="Times New Roman"/>
          <w:sz w:val="27"/>
          <w:szCs w:val="27"/>
        </w:rPr>
        <w:t>, в</w:t>
      </w:r>
      <w:r w:rsidR="004A2979">
        <w:rPr>
          <w:rFonts w:ascii="Times New Roman" w:hAnsi="Times New Roman" w:cs="Times New Roman"/>
          <w:sz w:val="27"/>
          <w:szCs w:val="27"/>
        </w:rPr>
        <w:t xml:space="preserve"> 2022 году</w:t>
      </w:r>
      <w:r w:rsidR="00BA1F5D" w:rsidRPr="003E64DB">
        <w:rPr>
          <w:rFonts w:ascii="Times New Roman" w:hAnsi="Times New Roman" w:cs="Times New Roman"/>
          <w:sz w:val="27"/>
          <w:szCs w:val="27"/>
        </w:rPr>
        <w:t xml:space="preserve"> массовые отравления бактериальной и не бактериальной природы, а также химической этиологии не регистрировались.</w:t>
      </w:r>
    </w:p>
    <w:tbl>
      <w:tblPr>
        <w:tblStyle w:val="af"/>
        <w:tblpPr w:leftFromText="180" w:rightFromText="180" w:vertAnchor="text" w:tblpX="52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</w:tblGrid>
      <w:tr w:rsidR="00757086" w:rsidTr="000C0CA3">
        <w:trPr>
          <w:trHeight w:val="3393"/>
        </w:trPr>
        <w:tc>
          <w:tcPr>
            <w:tcW w:w="4820" w:type="dxa"/>
          </w:tcPr>
          <w:p w:rsidR="00757086" w:rsidRDefault="00F00A30" w:rsidP="004A2979">
            <w:pPr>
              <w:spacing w:line="276" w:lineRule="auto"/>
              <w:ind w:firstLine="31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За 9 месяцев 2022 в Камчатском крае </w:t>
            </w:r>
            <w:r w:rsidR="00757086"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>зарегистрировано 43707 случая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BD1D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заболевания </w:t>
            </w:r>
            <w:r w:rsidR="00BD1DDD"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>COVID</w:t>
            </w:r>
            <w:r w:rsidR="00757086"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-19, </w:t>
            </w:r>
            <w:r w:rsidR="00757086" w:rsidRPr="00F00A30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625 случаев с летальным исходом</w:t>
            </w:r>
            <w:r w:rsidR="00757086"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</w:p>
          <w:p w:rsidR="00757086" w:rsidRDefault="00757086" w:rsidP="004A2979">
            <w:pPr>
              <w:spacing w:line="276" w:lineRule="auto"/>
              <w:ind w:firstLine="31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Лабораториями Центра проведено 47104 лабораторных исследований на наличие нового </w:t>
            </w:r>
            <w:proofErr w:type="spellStart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>коронавируса</w:t>
            </w:r>
            <w:proofErr w:type="spellEnd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 материале от людей</w:t>
            </w:r>
            <w:r w:rsidR="000C0C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</w:t>
            </w:r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из объектов внешней среды на РНК SARS-COV-2. </w:t>
            </w:r>
          </w:p>
          <w:p w:rsidR="00757086" w:rsidRDefault="00757086" w:rsidP="004A2979">
            <w:pPr>
              <w:spacing w:line="276" w:lineRule="auto"/>
              <w:ind w:firstLine="31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Всего выполнено 452 исследования, РНК SARS-COV-2 обнаружена в 10 пробах сточной воды.  </w:t>
            </w:r>
          </w:p>
          <w:p w:rsidR="00757086" w:rsidRPr="00757086" w:rsidRDefault="00757086" w:rsidP="004A2979">
            <w:pPr>
              <w:spacing w:line="276" w:lineRule="auto"/>
              <w:ind w:firstLine="31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Центр полностью обеспечен диагностическими тест-системами для выявления нового </w:t>
            </w:r>
            <w:proofErr w:type="spellStart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>коронавируса</w:t>
            </w:r>
            <w:proofErr w:type="spellEnd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Поставки тест-систем напрямую идут из центра «Вектор» </w:t>
            </w:r>
            <w:proofErr w:type="spellStart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>Роспотребнадзора</w:t>
            </w:r>
            <w:proofErr w:type="spellEnd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COVID-19 </w:t>
            </w:r>
            <w:proofErr w:type="spellStart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>Amp</w:t>
            </w:r>
            <w:proofErr w:type="spellEnd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(ФБУН НИИ им. Пастера), «</w:t>
            </w:r>
            <w:proofErr w:type="spellStart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>РеалБест</w:t>
            </w:r>
            <w:proofErr w:type="spellEnd"/>
            <w:r w:rsidRPr="0075708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РНК-SARS-CoV-2». </w:t>
            </w:r>
          </w:p>
        </w:tc>
      </w:tr>
    </w:tbl>
    <w:p w:rsidR="00757086" w:rsidRDefault="00757086" w:rsidP="004A29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 xml:space="preserve">В связи с неблагоприятной ситуацией по новой </w:t>
      </w:r>
      <w:proofErr w:type="spellStart"/>
      <w:r w:rsidRPr="003E64DB">
        <w:rPr>
          <w:rFonts w:ascii="Times New Roman" w:hAnsi="Times New Roman" w:cs="Times New Roman"/>
          <w:sz w:val="27"/>
          <w:szCs w:val="27"/>
        </w:rPr>
        <w:t>коронавирусной</w:t>
      </w:r>
      <w:proofErr w:type="spellEnd"/>
      <w:r w:rsidRPr="003E64DB">
        <w:rPr>
          <w:rFonts w:ascii="Times New Roman" w:hAnsi="Times New Roman" w:cs="Times New Roman"/>
          <w:sz w:val="27"/>
          <w:szCs w:val="27"/>
        </w:rPr>
        <w:t xml:space="preserve"> инфекцией в мире, на территории Камчатского края организован и проводится комплекс противоэпидемических и профилактических мероприятий.</w:t>
      </w:r>
    </w:p>
    <w:p w:rsidR="00251C12" w:rsidRPr="003E64DB" w:rsidRDefault="00BA1F5D" w:rsidP="004A29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 xml:space="preserve">В настоящее время в Камчатском крае существует </w:t>
      </w:r>
      <w:r w:rsidR="00F00A30">
        <w:rPr>
          <w:rFonts w:ascii="Times New Roman" w:hAnsi="Times New Roman" w:cs="Times New Roman"/>
          <w:sz w:val="27"/>
          <w:szCs w:val="27"/>
        </w:rPr>
        <w:t xml:space="preserve">возможные </w:t>
      </w:r>
      <w:r w:rsidRPr="003E64DB">
        <w:rPr>
          <w:rFonts w:ascii="Times New Roman" w:hAnsi="Times New Roman" w:cs="Times New Roman"/>
          <w:sz w:val="27"/>
          <w:szCs w:val="27"/>
        </w:rPr>
        <w:t>риск</w:t>
      </w:r>
      <w:r w:rsidR="00F00A30">
        <w:rPr>
          <w:rFonts w:ascii="Times New Roman" w:hAnsi="Times New Roman" w:cs="Times New Roman"/>
          <w:sz w:val="27"/>
          <w:szCs w:val="27"/>
        </w:rPr>
        <w:t>и</w:t>
      </w:r>
      <w:r w:rsidRPr="003E64DB">
        <w:rPr>
          <w:rFonts w:ascii="Times New Roman" w:hAnsi="Times New Roman" w:cs="Times New Roman"/>
          <w:sz w:val="27"/>
          <w:szCs w:val="27"/>
        </w:rPr>
        <w:t xml:space="preserve"> возникновения чрезвычайных ситуаций, обусловленный возможностью возникновения </w:t>
      </w:r>
      <w:r w:rsidRPr="003E64DB">
        <w:rPr>
          <w:rFonts w:ascii="Times New Roman" w:hAnsi="Times New Roman" w:cs="Times New Roman"/>
          <w:sz w:val="27"/>
          <w:szCs w:val="27"/>
        </w:rPr>
        <w:lastRenderedPageBreak/>
        <w:t>эпидемии сезонного и пандемического гриппа, вспышек острых кишечных инфекций (далее – ОКИ) бактериальной и вирусной этиологии в детских организованных коллективах и среди населения пищевого и водного характера, социально обусловленных инфекционных болезней – педикулеза и сифилиса, вспышек туляремии в эндемичных районах (</w:t>
      </w:r>
      <w:proofErr w:type="spellStart"/>
      <w:r w:rsidRPr="003E64DB">
        <w:rPr>
          <w:rFonts w:ascii="Times New Roman" w:hAnsi="Times New Roman" w:cs="Times New Roman"/>
          <w:i/>
          <w:sz w:val="27"/>
          <w:szCs w:val="27"/>
        </w:rPr>
        <w:t>Усть</w:t>
      </w:r>
      <w:proofErr w:type="spellEnd"/>
      <w:r w:rsidRPr="003E64DB">
        <w:rPr>
          <w:rFonts w:ascii="Times New Roman" w:hAnsi="Times New Roman" w:cs="Times New Roman"/>
          <w:i/>
          <w:sz w:val="27"/>
          <w:szCs w:val="27"/>
        </w:rPr>
        <w:t xml:space="preserve">-Камчатский, </w:t>
      </w:r>
      <w:proofErr w:type="spellStart"/>
      <w:r w:rsidRPr="003E64DB">
        <w:rPr>
          <w:rFonts w:ascii="Times New Roman" w:hAnsi="Times New Roman" w:cs="Times New Roman"/>
          <w:i/>
          <w:sz w:val="27"/>
          <w:szCs w:val="27"/>
        </w:rPr>
        <w:t>Мильковский</w:t>
      </w:r>
      <w:proofErr w:type="spellEnd"/>
      <w:r w:rsidRPr="003E64DB">
        <w:rPr>
          <w:rFonts w:ascii="Times New Roman" w:hAnsi="Times New Roman" w:cs="Times New Roman"/>
          <w:i/>
          <w:sz w:val="27"/>
          <w:szCs w:val="27"/>
        </w:rPr>
        <w:t xml:space="preserve">, </w:t>
      </w:r>
      <w:proofErr w:type="spellStart"/>
      <w:r w:rsidRPr="003E64DB">
        <w:rPr>
          <w:rFonts w:ascii="Times New Roman" w:hAnsi="Times New Roman" w:cs="Times New Roman"/>
          <w:i/>
          <w:sz w:val="27"/>
          <w:szCs w:val="27"/>
        </w:rPr>
        <w:t>Быстринский</w:t>
      </w:r>
      <w:proofErr w:type="spellEnd"/>
      <w:r w:rsidRPr="003E64DB">
        <w:rPr>
          <w:rFonts w:ascii="Times New Roman" w:hAnsi="Times New Roman" w:cs="Times New Roman"/>
          <w:sz w:val="27"/>
          <w:szCs w:val="27"/>
        </w:rPr>
        <w:t>), а также завоза и распространения особо опасных инфекционных заболеваний из эндемичных стран и</w:t>
      </w:r>
      <w:r w:rsidR="00BB650B" w:rsidRPr="003E64DB">
        <w:rPr>
          <w:rFonts w:ascii="Times New Roman" w:hAnsi="Times New Roman" w:cs="Times New Roman"/>
          <w:sz w:val="27"/>
          <w:szCs w:val="27"/>
        </w:rPr>
        <w:t xml:space="preserve"> территорий РФ</w:t>
      </w:r>
      <w:r w:rsidR="00251C12" w:rsidRPr="003E64DB">
        <w:rPr>
          <w:rStyle w:val="a8"/>
          <w:rFonts w:ascii="Times New Roman" w:hAnsi="Times New Roman" w:cs="Times New Roman"/>
          <w:sz w:val="27"/>
          <w:szCs w:val="27"/>
        </w:rPr>
        <w:footnoteReference w:id="6"/>
      </w:r>
      <w:r w:rsidR="00251C12" w:rsidRPr="003E64DB">
        <w:rPr>
          <w:rFonts w:ascii="Times New Roman" w:hAnsi="Times New Roman" w:cs="Times New Roman"/>
          <w:sz w:val="27"/>
          <w:szCs w:val="27"/>
        </w:rPr>
        <w:t>.</w:t>
      </w:r>
    </w:p>
    <w:p w:rsidR="00BA1F5D" w:rsidRPr="00757086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757086">
        <w:rPr>
          <w:rFonts w:ascii="Times New Roman" w:hAnsi="Times New Roman" w:cs="Times New Roman"/>
          <w:b/>
          <w:i/>
          <w:sz w:val="27"/>
          <w:szCs w:val="27"/>
        </w:rPr>
        <w:t>Учитывая анализ эпидемиологической ситуации прошлых лет, при возникновении ЧС, связанных с неблагополучием по указанным выше инфекционным болезням:</w:t>
      </w:r>
    </w:p>
    <w:p w:rsidR="00BA1F5D" w:rsidRPr="003E64DB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b/>
          <w:sz w:val="27"/>
          <w:szCs w:val="27"/>
        </w:rPr>
        <w:t xml:space="preserve">- </w:t>
      </w:r>
      <w:r w:rsidRPr="003E64DB">
        <w:rPr>
          <w:rFonts w:ascii="Times New Roman" w:hAnsi="Times New Roman" w:cs="Times New Roman"/>
          <w:sz w:val="27"/>
          <w:szCs w:val="27"/>
        </w:rPr>
        <w:t>развитие эпидемии гриппа можно прогнозировать во всех муниципальных районах Кам</w:t>
      </w:r>
      <w:r w:rsidR="00035814">
        <w:rPr>
          <w:rFonts w:ascii="Times New Roman" w:hAnsi="Times New Roman" w:cs="Times New Roman"/>
          <w:sz w:val="27"/>
          <w:szCs w:val="27"/>
        </w:rPr>
        <w:t xml:space="preserve">чатского края с вовлечением 10% </w:t>
      </w:r>
      <w:r w:rsidRPr="003E64DB">
        <w:rPr>
          <w:rFonts w:ascii="Times New Roman" w:hAnsi="Times New Roman" w:cs="Times New Roman"/>
          <w:sz w:val="27"/>
          <w:szCs w:val="27"/>
        </w:rPr>
        <w:t>-</w:t>
      </w:r>
      <w:r w:rsidR="00035814"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>15 % населения;</w:t>
      </w:r>
    </w:p>
    <w:p w:rsidR="00BA1F5D" w:rsidRPr="003E64DB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- возникновение локальных вспышек ОКИ вирусной этиологии возм</w:t>
      </w:r>
      <w:r w:rsidR="00CA7360" w:rsidRPr="003E64DB">
        <w:rPr>
          <w:rFonts w:ascii="Times New Roman" w:hAnsi="Times New Roman" w:cs="Times New Roman"/>
          <w:sz w:val="27"/>
          <w:szCs w:val="27"/>
        </w:rPr>
        <w:t xml:space="preserve">ожно в Алеутском, </w:t>
      </w:r>
      <w:proofErr w:type="spellStart"/>
      <w:r w:rsidR="00CA7360" w:rsidRPr="003E64DB">
        <w:rPr>
          <w:rFonts w:ascii="Times New Roman" w:hAnsi="Times New Roman" w:cs="Times New Roman"/>
          <w:sz w:val="27"/>
          <w:szCs w:val="27"/>
        </w:rPr>
        <w:t>Мильковском</w:t>
      </w:r>
      <w:proofErr w:type="spellEnd"/>
      <w:r w:rsidR="00CA7360" w:rsidRPr="003E64DB">
        <w:rPr>
          <w:rFonts w:ascii="Times New Roman" w:hAnsi="Times New Roman" w:cs="Times New Roman"/>
          <w:sz w:val="27"/>
          <w:szCs w:val="27"/>
        </w:rPr>
        <w:t xml:space="preserve">, </w:t>
      </w:r>
      <w:r w:rsidRPr="003E64DB">
        <w:rPr>
          <w:rFonts w:ascii="Times New Roman" w:hAnsi="Times New Roman" w:cs="Times New Roman"/>
          <w:sz w:val="27"/>
          <w:szCs w:val="27"/>
        </w:rPr>
        <w:t>Усть-Камчатском районах, г. Петропавловске-Камчатском;</w:t>
      </w:r>
    </w:p>
    <w:p w:rsidR="00BA1F5D" w:rsidRPr="003E64DB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 xml:space="preserve">- возникновение пищевых вспышек ОКИ возможно во всех </w:t>
      </w:r>
      <w:r w:rsidR="00CA7360" w:rsidRPr="003E64DB">
        <w:rPr>
          <w:rFonts w:ascii="Times New Roman" w:hAnsi="Times New Roman" w:cs="Times New Roman"/>
          <w:sz w:val="27"/>
          <w:szCs w:val="27"/>
        </w:rPr>
        <w:t>районах</w:t>
      </w:r>
      <w:r w:rsidRPr="003E64DB">
        <w:rPr>
          <w:rFonts w:ascii="Times New Roman" w:hAnsi="Times New Roman" w:cs="Times New Roman"/>
          <w:sz w:val="27"/>
          <w:szCs w:val="27"/>
        </w:rPr>
        <w:t xml:space="preserve"> края;</w:t>
      </w:r>
    </w:p>
    <w:p w:rsidR="00BA1F5D" w:rsidRPr="003E64DB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- завоз особо опасных инфекционных заболеваний иностранными гражданами возможен на территорию всех муниципальных образований Камчатского края.</w:t>
      </w:r>
    </w:p>
    <w:p w:rsidR="00BA1F5D" w:rsidRPr="00757086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757086">
        <w:rPr>
          <w:rFonts w:ascii="Times New Roman" w:hAnsi="Times New Roman" w:cs="Times New Roman"/>
          <w:b/>
          <w:i/>
          <w:sz w:val="27"/>
          <w:szCs w:val="27"/>
        </w:rPr>
        <w:t>Причинами возникновения массовых инфекционных заболеваний являются:</w:t>
      </w:r>
    </w:p>
    <w:p w:rsidR="00BA1F5D" w:rsidRPr="003E64DB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 xml:space="preserve">- высокая </w:t>
      </w:r>
      <w:proofErr w:type="spellStart"/>
      <w:r w:rsidRPr="003E64DB">
        <w:rPr>
          <w:rFonts w:ascii="Times New Roman" w:hAnsi="Times New Roman" w:cs="Times New Roman"/>
          <w:sz w:val="27"/>
          <w:szCs w:val="27"/>
        </w:rPr>
        <w:t>контагиозность</w:t>
      </w:r>
      <w:proofErr w:type="spellEnd"/>
      <w:r w:rsidRPr="003E64DB">
        <w:rPr>
          <w:rFonts w:ascii="Times New Roman" w:hAnsi="Times New Roman" w:cs="Times New Roman"/>
          <w:sz w:val="27"/>
          <w:szCs w:val="27"/>
        </w:rPr>
        <w:t xml:space="preserve"> и вирулентность Ковид-19, отсутствие иммунитета к нему у большинства населения в условиях</w:t>
      </w:r>
      <w:r w:rsidR="000C0CA3">
        <w:rPr>
          <w:rFonts w:ascii="Times New Roman" w:hAnsi="Times New Roman" w:cs="Times New Roman"/>
          <w:sz w:val="27"/>
          <w:szCs w:val="27"/>
        </w:rPr>
        <w:t xml:space="preserve"> отсутствия массовой вакцинации;</w:t>
      </w:r>
      <w:r w:rsidRPr="003E64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A1F5D" w:rsidRPr="003E64DB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 xml:space="preserve">- изменчивость вирусов гриппа и отсутствие достаточной </w:t>
      </w:r>
      <w:r w:rsidR="0061660A" w:rsidRPr="003E64DB">
        <w:rPr>
          <w:rFonts w:ascii="Times New Roman" w:hAnsi="Times New Roman" w:cs="Times New Roman"/>
          <w:sz w:val="27"/>
          <w:szCs w:val="27"/>
        </w:rPr>
        <w:t>иммунной</w:t>
      </w:r>
      <w:r w:rsidRPr="003E64DB">
        <w:rPr>
          <w:rFonts w:ascii="Times New Roman" w:hAnsi="Times New Roman" w:cs="Times New Roman"/>
          <w:sz w:val="27"/>
          <w:szCs w:val="27"/>
        </w:rPr>
        <w:t xml:space="preserve"> прослойки в некоторых </w:t>
      </w:r>
      <w:r w:rsidR="00CB3C92" w:rsidRPr="003E64DB">
        <w:rPr>
          <w:rFonts w:ascii="Times New Roman" w:hAnsi="Times New Roman" w:cs="Times New Roman"/>
          <w:sz w:val="27"/>
          <w:szCs w:val="27"/>
        </w:rPr>
        <w:t>группах</w:t>
      </w:r>
      <w:r w:rsidR="000C0CA3">
        <w:rPr>
          <w:rFonts w:ascii="Times New Roman" w:hAnsi="Times New Roman" w:cs="Times New Roman"/>
          <w:sz w:val="27"/>
          <w:szCs w:val="27"/>
        </w:rPr>
        <w:t xml:space="preserve"> населения;</w:t>
      </w:r>
    </w:p>
    <w:p w:rsidR="00BA1F5D" w:rsidRPr="003E64DB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- высокая изношенность и аварийность системы водоснабжения в крае, особенно распределительной водопроводной сети, неудовлетворительная санитарная очистк</w:t>
      </w:r>
      <w:r w:rsidR="000C0CA3">
        <w:rPr>
          <w:rFonts w:ascii="Times New Roman" w:hAnsi="Times New Roman" w:cs="Times New Roman"/>
          <w:sz w:val="27"/>
          <w:szCs w:val="27"/>
        </w:rPr>
        <w:t>а территорий населенных пунктов;</w:t>
      </w:r>
    </w:p>
    <w:p w:rsidR="00BA1F5D" w:rsidRPr="003E64DB" w:rsidRDefault="00BA1F5D" w:rsidP="00BA1F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- несоблюдение технологии приготовление пищевых продуктов, нарушение дезинфекционного режима на пищебл</w:t>
      </w:r>
      <w:r w:rsidR="000C0CA3">
        <w:rPr>
          <w:rFonts w:ascii="Times New Roman" w:hAnsi="Times New Roman" w:cs="Times New Roman"/>
          <w:sz w:val="27"/>
          <w:szCs w:val="27"/>
        </w:rPr>
        <w:t>оках образовательных учреждений;</w:t>
      </w:r>
    </w:p>
    <w:p w:rsidR="007A5270" w:rsidRDefault="00BA1F5D" w:rsidP="002C4C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>- низкий уровень санитарной грамотности населения, увеличение притока иностранных граждан с опасными инфекционными болез</w:t>
      </w:r>
      <w:r w:rsidR="002C4C57">
        <w:rPr>
          <w:rFonts w:ascii="Times New Roman" w:hAnsi="Times New Roman" w:cs="Times New Roman"/>
          <w:sz w:val="27"/>
          <w:szCs w:val="27"/>
        </w:rPr>
        <w:t>нями и др</w:t>
      </w:r>
      <w:r w:rsidR="00DD4CD8" w:rsidRPr="003E64DB">
        <w:rPr>
          <w:rFonts w:ascii="Times New Roman" w:hAnsi="Times New Roman" w:cs="Times New Roman"/>
          <w:sz w:val="27"/>
          <w:szCs w:val="27"/>
        </w:rPr>
        <w:t>.</w:t>
      </w:r>
    </w:p>
    <w:p w:rsidR="001B0204" w:rsidRDefault="007A5270" w:rsidP="00035814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204DC6" w:rsidRPr="006D0971">
        <w:rPr>
          <w:rFonts w:ascii="Times New Roman" w:hAnsi="Times New Roman" w:cs="Times New Roman"/>
          <w:sz w:val="27"/>
          <w:szCs w:val="27"/>
        </w:rPr>
        <w:t>Одну из основных функций в сф</w:t>
      </w:r>
      <w:r w:rsidR="00506B42" w:rsidRPr="006D0971">
        <w:rPr>
          <w:rFonts w:ascii="Times New Roman" w:hAnsi="Times New Roman" w:cs="Times New Roman"/>
          <w:sz w:val="27"/>
          <w:szCs w:val="27"/>
        </w:rPr>
        <w:t>е</w:t>
      </w:r>
      <w:r w:rsidR="00204DC6" w:rsidRPr="006D0971">
        <w:rPr>
          <w:rFonts w:ascii="Times New Roman" w:hAnsi="Times New Roman" w:cs="Times New Roman"/>
          <w:sz w:val="27"/>
          <w:szCs w:val="27"/>
        </w:rPr>
        <w:t xml:space="preserve">ре </w:t>
      </w:r>
      <w:r w:rsidR="00506B42" w:rsidRPr="006D0971">
        <w:rPr>
          <w:rFonts w:ascii="Times New Roman" w:hAnsi="Times New Roman" w:cs="Times New Roman"/>
          <w:sz w:val="27"/>
          <w:szCs w:val="27"/>
        </w:rPr>
        <w:t>обеспечения</w:t>
      </w:r>
      <w:r w:rsidR="00204DC6" w:rsidRPr="006D0971">
        <w:rPr>
          <w:rFonts w:ascii="Times New Roman" w:hAnsi="Times New Roman" w:cs="Times New Roman"/>
          <w:sz w:val="27"/>
          <w:szCs w:val="27"/>
        </w:rPr>
        <w:t xml:space="preserve"> </w:t>
      </w:r>
      <w:r w:rsidR="00506B42" w:rsidRPr="006D0971">
        <w:rPr>
          <w:rFonts w:ascii="Times New Roman" w:hAnsi="Times New Roman" w:cs="Times New Roman"/>
          <w:sz w:val="27"/>
          <w:szCs w:val="27"/>
        </w:rPr>
        <w:t>биологической</w:t>
      </w:r>
      <w:r w:rsidR="00204DC6" w:rsidRPr="006D0971">
        <w:rPr>
          <w:rFonts w:ascii="Times New Roman" w:hAnsi="Times New Roman" w:cs="Times New Roman"/>
          <w:sz w:val="27"/>
          <w:szCs w:val="27"/>
        </w:rPr>
        <w:t xml:space="preserve"> </w:t>
      </w:r>
      <w:r w:rsidR="00506B42" w:rsidRPr="006D0971">
        <w:rPr>
          <w:rFonts w:ascii="Times New Roman" w:hAnsi="Times New Roman" w:cs="Times New Roman"/>
          <w:sz w:val="27"/>
          <w:szCs w:val="27"/>
        </w:rPr>
        <w:t>безопасности осуществляет ф</w:t>
      </w:r>
      <w:r w:rsidR="00BB650B" w:rsidRPr="006D0971">
        <w:rPr>
          <w:rFonts w:ascii="Times New Roman" w:hAnsi="Times New Roman" w:cs="Times New Roman"/>
          <w:sz w:val="27"/>
          <w:szCs w:val="27"/>
        </w:rPr>
        <w:t>едеральная служба</w:t>
      </w:r>
      <w:r w:rsidR="00506B42" w:rsidRPr="006D0971">
        <w:rPr>
          <w:rFonts w:ascii="Times New Roman" w:hAnsi="Times New Roman" w:cs="Times New Roman"/>
          <w:sz w:val="27"/>
          <w:szCs w:val="27"/>
        </w:rPr>
        <w:t xml:space="preserve"> по надзору в сфере защиты прав потребителей и благополучия человека</w:t>
      </w:r>
      <w:r w:rsidR="00752BDA" w:rsidRPr="006D0971">
        <w:rPr>
          <w:rFonts w:ascii="Times New Roman" w:hAnsi="Times New Roman" w:cs="Times New Roman"/>
          <w:sz w:val="27"/>
          <w:szCs w:val="27"/>
        </w:rPr>
        <w:t>, реализуя</w:t>
      </w:r>
      <w:r w:rsidR="00506B42" w:rsidRPr="006D0971">
        <w:rPr>
          <w:rFonts w:ascii="Times New Roman" w:hAnsi="Times New Roman" w:cs="Times New Roman"/>
          <w:sz w:val="27"/>
          <w:szCs w:val="27"/>
        </w:rPr>
        <w:t xml:space="preserve"> свои п</w:t>
      </w:r>
      <w:r w:rsidR="00BB650B" w:rsidRPr="006D0971">
        <w:rPr>
          <w:rFonts w:ascii="Times New Roman" w:hAnsi="Times New Roman" w:cs="Times New Roman"/>
          <w:sz w:val="27"/>
          <w:szCs w:val="27"/>
        </w:rPr>
        <w:t xml:space="preserve">олномочия через территориальные </w:t>
      </w:r>
      <w:r w:rsidR="00506B42" w:rsidRPr="006D0971">
        <w:rPr>
          <w:rFonts w:ascii="Times New Roman" w:hAnsi="Times New Roman" w:cs="Times New Roman"/>
          <w:sz w:val="27"/>
          <w:szCs w:val="27"/>
        </w:rPr>
        <w:t xml:space="preserve">органы </w:t>
      </w:r>
      <w:proofErr w:type="spellStart"/>
      <w:r w:rsidR="00506B42" w:rsidRPr="006D0971">
        <w:rPr>
          <w:rFonts w:ascii="Times New Roman" w:hAnsi="Times New Roman" w:cs="Times New Roman"/>
          <w:sz w:val="27"/>
          <w:szCs w:val="27"/>
        </w:rPr>
        <w:t>Роспотребнадзрора</w:t>
      </w:r>
      <w:proofErr w:type="spellEnd"/>
      <w:r w:rsidR="00752BDA" w:rsidRPr="006D0971">
        <w:rPr>
          <w:rFonts w:ascii="Times New Roman" w:hAnsi="Times New Roman" w:cs="Times New Roman"/>
          <w:sz w:val="27"/>
          <w:szCs w:val="27"/>
        </w:rPr>
        <w:t xml:space="preserve"> и подведомственные учреждения.</w:t>
      </w:r>
      <w:r w:rsidR="00FF3FC8" w:rsidRPr="006D097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7267E" w:rsidRDefault="001B0204" w:rsidP="0027267E">
      <w:pPr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 w:rsidR="002C4C57" w:rsidRPr="0027267E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FF3FC8" w:rsidRPr="0027267E">
        <w:rPr>
          <w:rFonts w:ascii="Times New Roman" w:hAnsi="Times New Roman" w:cs="Times New Roman"/>
          <w:b/>
          <w:sz w:val="27"/>
          <w:szCs w:val="27"/>
        </w:rPr>
        <w:t xml:space="preserve">Управлением </w:t>
      </w:r>
      <w:proofErr w:type="spellStart"/>
      <w:r w:rsidR="00FF3FC8" w:rsidRPr="0027267E">
        <w:rPr>
          <w:rFonts w:ascii="Times New Roman" w:hAnsi="Times New Roman" w:cs="Times New Roman"/>
          <w:b/>
          <w:sz w:val="27"/>
          <w:szCs w:val="27"/>
        </w:rPr>
        <w:t>Роспотребнадзора</w:t>
      </w:r>
      <w:proofErr w:type="spellEnd"/>
      <w:r w:rsidR="00FF3FC8" w:rsidRPr="0027267E">
        <w:rPr>
          <w:rFonts w:ascii="Times New Roman" w:hAnsi="Times New Roman" w:cs="Times New Roman"/>
          <w:b/>
          <w:sz w:val="27"/>
          <w:szCs w:val="27"/>
        </w:rPr>
        <w:t xml:space="preserve"> по Камчат</w:t>
      </w:r>
      <w:r w:rsidR="00A24C68" w:rsidRPr="0027267E">
        <w:rPr>
          <w:rFonts w:ascii="Times New Roman" w:hAnsi="Times New Roman" w:cs="Times New Roman"/>
          <w:b/>
          <w:sz w:val="27"/>
          <w:szCs w:val="27"/>
        </w:rPr>
        <w:t>скому краю</w:t>
      </w:r>
      <w:r w:rsidR="00FF3FC8" w:rsidRPr="002726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A7939" w:rsidRPr="0027267E">
        <w:rPr>
          <w:rFonts w:ascii="Times New Roman" w:hAnsi="Times New Roman" w:cs="Times New Roman"/>
          <w:b/>
          <w:sz w:val="27"/>
          <w:szCs w:val="27"/>
        </w:rPr>
        <w:t xml:space="preserve">(далее - </w:t>
      </w:r>
      <w:r w:rsidR="000C0CA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0C0CA3">
        <w:rPr>
          <w:rFonts w:ascii="Times New Roman" w:hAnsi="Times New Roman" w:cs="Times New Roman"/>
          <w:b/>
          <w:sz w:val="27"/>
          <w:szCs w:val="27"/>
        </w:rPr>
        <w:t>Роспотребнадзор</w:t>
      </w:r>
      <w:proofErr w:type="spellEnd"/>
      <w:r w:rsidR="00FA7939" w:rsidRPr="0027267E">
        <w:rPr>
          <w:rFonts w:ascii="Times New Roman" w:hAnsi="Times New Roman" w:cs="Times New Roman"/>
          <w:b/>
          <w:sz w:val="27"/>
          <w:szCs w:val="27"/>
        </w:rPr>
        <w:t xml:space="preserve">) </w:t>
      </w:r>
      <w:r w:rsidR="00FF3FC8" w:rsidRPr="0027267E">
        <w:rPr>
          <w:rFonts w:ascii="Times New Roman" w:hAnsi="Times New Roman" w:cs="Times New Roman"/>
          <w:b/>
          <w:sz w:val="27"/>
          <w:szCs w:val="27"/>
        </w:rPr>
        <w:t xml:space="preserve">представлена информация </w:t>
      </w:r>
      <w:r w:rsidR="00433E69" w:rsidRPr="0027267E">
        <w:rPr>
          <w:rFonts w:ascii="Times New Roman" w:hAnsi="Times New Roman" w:cs="Times New Roman"/>
          <w:b/>
          <w:sz w:val="27"/>
          <w:szCs w:val="27"/>
        </w:rPr>
        <w:t>в сфере</w:t>
      </w:r>
      <w:r w:rsidR="00BB650B" w:rsidRPr="0027267E">
        <w:rPr>
          <w:rFonts w:ascii="Times New Roman" w:hAnsi="Times New Roman" w:cs="Times New Roman"/>
          <w:b/>
          <w:sz w:val="27"/>
          <w:szCs w:val="27"/>
        </w:rPr>
        <w:t>:</w:t>
      </w:r>
      <w:r w:rsidR="00035814" w:rsidRPr="002726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F3FC8" w:rsidRPr="0027267E">
        <w:rPr>
          <w:rFonts w:ascii="Times New Roman" w:hAnsi="Times New Roman" w:cs="Times New Roman"/>
          <w:b/>
          <w:sz w:val="27"/>
          <w:szCs w:val="27"/>
        </w:rPr>
        <w:t>эпидемиологии</w:t>
      </w:r>
      <w:r w:rsidR="00BB650B" w:rsidRPr="0027267E">
        <w:rPr>
          <w:rFonts w:ascii="Times New Roman" w:hAnsi="Times New Roman" w:cs="Times New Roman"/>
          <w:b/>
          <w:sz w:val="27"/>
          <w:szCs w:val="27"/>
        </w:rPr>
        <w:t xml:space="preserve"> (</w:t>
      </w:r>
      <w:proofErr w:type="spellStart"/>
      <w:r w:rsidR="00BB650B" w:rsidRPr="0027267E">
        <w:rPr>
          <w:rFonts w:ascii="Times New Roman" w:hAnsi="Times New Roman" w:cs="Times New Roman"/>
          <w:b/>
          <w:sz w:val="27"/>
          <w:szCs w:val="27"/>
        </w:rPr>
        <w:t>эпид</w:t>
      </w:r>
      <w:r w:rsidR="00FF3FC8" w:rsidRPr="0027267E">
        <w:rPr>
          <w:rFonts w:ascii="Times New Roman" w:hAnsi="Times New Roman" w:cs="Times New Roman"/>
          <w:b/>
          <w:sz w:val="27"/>
          <w:szCs w:val="27"/>
        </w:rPr>
        <w:t>ситуация</w:t>
      </w:r>
      <w:proofErr w:type="spellEnd"/>
      <w:r w:rsidR="00DD4CD8" w:rsidRPr="0027267E">
        <w:rPr>
          <w:rFonts w:ascii="Times New Roman" w:hAnsi="Times New Roman" w:cs="Times New Roman"/>
          <w:b/>
          <w:sz w:val="27"/>
          <w:szCs w:val="27"/>
        </w:rPr>
        <w:t>, лабораторный контроль, качество исследований</w:t>
      </w:r>
      <w:r w:rsidR="00BD1DDD">
        <w:rPr>
          <w:rFonts w:ascii="Times New Roman" w:hAnsi="Times New Roman" w:cs="Times New Roman"/>
          <w:b/>
          <w:sz w:val="27"/>
          <w:szCs w:val="27"/>
        </w:rPr>
        <w:t>),</w:t>
      </w:r>
      <w:r w:rsidR="00BB650B" w:rsidRPr="002726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3E69" w:rsidRPr="0027267E">
        <w:rPr>
          <w:rFonts w:ascii="Times New Roman" w:hAnsi="Times New Roman" w:cs="Times New Roman"/>
          <w:b/>
          <w:sz w:val="27"/>
          <w:szCs w:val="27"/>
        </w:rPr>
        <w:t>оборота</w:t>
      </w:r>
      <w:r w:rsidR="00FF3FC8" w:rsidRPr="0027267E">
        <w:rPr>
          <w:rFonts w:ascii="Times New Roman" w:hAnsi="Times New Roman" w:cs="Times New Roman"/>
          <w:b/>
          <w:sz w:val="27"/>
          <w:szCs w:val="27"/>
        </w:rPr>
        <w:t xml:space="preserve"> продовольственного сырья</w:t>
      </w:r>
      <w:r w:rsidR="00BD1DDD">
        <w:rPr>
          <w:rFonts w:ascii="Times New Roman" w:hAnsi="Times New Roman" w:cs="Times New Roman"/>
          <w:b/>
          <w:sz w:val="27"/>
          <w:szCs w:val="27"/>
        </w:rPr>
        <w:t xml:space="preserve"> и пищевых продуктов,</w:t>
      </w:r>
      <w:r w:rsidR="00BB650B" w:rsidRPr="002726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F3FC8" w:rsidRPr="0027267E">
        <w:rPr>
          <w:rFonts w:ascii="Times New Roman" w:hAnsi="Times New Roman" w:cs="Times New Roman"/>
          <w:b/>
          <w:sz w:val="27"/>
          <w:szCs w:val="27"/>
        </w:rPr>
        <w:t>организации водоснабжения и</w:t>
      </w:r>
      <w:r w:rsidR="00BD1DDD">
        <w:rPr>
          <w:rFonts w:ascii="Times New Roman" w:hAnsi="Times New Roman" w:cs="Times New Roman"/>
          <w:b/>
          <w:sz w:val="27"/>
          <w:szCs w:val="27"/>
        </w:rPr>
        <w:t xml:space="preserve"> водоотведения,</w:t>
      </w:r>
      <w:r w:rsidR="00035814" w:rsidRPr="002726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3E69" w:rsidRPr="0027267E">
        <w:rPr>
          <w:rFonts w:ascii="Times New Roman" w:hAnsi="Times New Roman" w:cs="Times New Roman"/>
          <w:b/>
          <w:sz w:val="27"/>
          <w:szCs w:val="27"/>
        </w:rPr>
        <w:t>обращения</w:t>
      </w:r>
      <w:r w:rsidR="00FF3FC8" w:rsidRPr="0027267E">
        <w:rPr>
          <w:rFonts w:ascii="Times New Roman" w:hAnsi="Times New Roman" w:cs="Times New Roman"/>
          <w:b/>
          <w:sz w:val="27"/>
          <w:szCs w:val="27"/>
        </w:rPr>
        <w:t xml:space="preserve"> с отходами производства и потребления.</w:t>
      </w:r>
    </w:p>
    <w:p w:rsidR="009519CA" w:rsidRDefault="009519CA" w:rsidP="0027267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FA7939" w:rsidRPr="0027267E" w:rsidRDefault="006D0971" w:rsidP="0027267E">
      <w:pPr>
        <w:spacing w:after="0" w:line="276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Эпид</w:t>
      </w:r>
      <w:r w:rsidR="00FA7939" w:rsidRPr="00035814">
        <w:rPr>
          <w:rFonts w:ascii="Times New Roman" w:hAnsi="Times New Roman" w:cs="Times New Roman"/>
          <w:b/>
          <w:i/>
          <w:sz w:val="27"/>
          <w:szCs w:val="27"/>
        </w:rPr>
        <w:t>емио</w:t>
      </w:r>
      <w:r>
        <w:rPr>
          <w:rFonts w:ascii="Times New Roman" w:hAnsi="Times New Roman" w:cs="Times New Roman"/>
          <w:b/>
          <w:i/>
          <w:sz w:val="27"/>
          <w:szCs w:val="27"/>
        </w:rPr>
        <w:t>л</w:t>
      </w:r>
      <w:r w:rsidR="00FA7939" w:rsidRPr="00035814">
        <w:rPr>
          <w:rFonts w:ascii="Times New Roman" w:hAnsi="Times New Roman" w:cs="Times New Roman"/>
          <w:b/>
          <w:i/>
          <w:sz w:val="27"/>
          <w:szCs w:val="27"/>
        </w:rPr>
        <w:t>огия.</w:t>
      </w:r>
    </w:p>
    <w:p w:rsidR="007B37CB" w:rsidRPr="003E64DB" w:rsidRDefault="00506B42" w:rsidP="00E52C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 xml:space="preserve"> По информации представленной </w:t>
      </w:r>
      <w:proofErr w:type="spellStart"/>
      <w:r w:rsidR="000C0CA3">
        <w:rPr>
          <w:rFonts w:ascii="Times New Roman" w:hAnsi="Times New Roman" w:cs="Times New Roman"/>
          <w:sz w:val="27"/>
          <w:szCs w:val="27"/>
        </w:rPr>
        <w:t>Роспотребнадзором</w:t>
      </w:r>
      <w:proofErr w:type="spellEnd"/>
      <w:r w:rsidR="00FA7939" w:rsidRPr="003E64DB">
        <w:rPr>
          <w:rFonts w:ascii="Times New Roman" w:hAnsi="Times New Roman" w:cs="Times New Roman"/>
          <w:sz w:val="27"/>
          <w:szCs w:val="27"/>
        </w:rPr>
        <w:t>, п</w:t>
      </w:r>
      <w:r w:rsidR="00965A5F" w:rsidRPr="003E64DB">
        <w:rPr>
          <w:rFonts w:ascii="Times New Roman" w:hAnsi="Times New Roman" w:cs="Times New Roman"/>
          <w:sz w:val="27"/>
          <w:szCs w:val="27"/>
        </w:rPr>
        <w:t>о итогам 2022 года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показатель инфекционной заболеваемости с</w:t>
      </w:r>
      <w:r w:rsidR="00E52CCB">
        <w:rPr>
          <w:rFonts w:ascii="Times New Roman" w:hAnsi="Times New Roman" w:cs="Times New Roman"/>
          <w:sz w:val="27"/>
          <w:szCs w:val="27"/>
        </w:rPr>
        <w:t>овокупного населения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края составил</w:t>
      </w:r>
      <w:r w:rsidR="00E52CCB">
        <w:rPr>
          <w:rFonts w:ascii="Times New Roman" w:hAnsi="Times New Roman" w:cs="Times New Roman"/>
          <w:sz w:val="27"/>
          <w:szCs w:val="27"/>
        </w:rPr>
        <w:t xml:space="preserve"> 20 077,1 </w:t>
      </w:r>
      <w:r w:rsidR="000C0CA3">
        <w:rPr>
          <w:rFonts w:ascii="Times New Roman" w:hAnsi="Times New Roman" w:cs="Times New Roman"/>
          <w:sz w:val="27"/>
          <w:szCs w:val="27"/>
        </w:rPr>
        <w:t xml:space="preserve">случаев </w:t>
      </w:r>
      <w:r w:rsidR="00E52CCB">
        <w:rPr>
          <w:rFonts w:ascii="Times New Roman" w:hAnsi="Times New Roman" w:cs="Times New Roman"/>
          <w:sz w:val="27"/>
          <w:szCs w:val="27"/>
        </w:rPr>
        <w:t>на 100 тыс.</w:t>
      </w:r>
      <w:r w:rsidR="0007429F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E52CCB">
        <w:rPr>
          <w:rFonts w:ascii="Times New Roman" w:hAnsi="Times New Roman" w:cs="Times New Roman"/>
          <w:sz w:val="27"/>
          <w:szCs w:val="27"/>
        </w:rPr>
        <w:t>населения</w:t>
      </w:r>
      <w:r w:rsidR="007B37CB" w:rsidRPr="003E64DB">
        <w:rPr>
          <w:rFonts w:ascii="Times New Roman" w:hAnsi="Times New Roman" w:cs="Times New Roman"/>
          <w:sz w:val="27"/>
          <w:szCs w:val="27"/>
        </w:rPr>
        <w:t>, что ниже показа</w:t>
      </w:r>
      <w:r w:rsidR="006D7EAB" w:rsidRPr="003E64DB">
        <w:rPr>
          <w:rFonts w:ascii="Times New Roman" w:hAnsi="Times New Roman" w:cs="Times New Roman"/>
          <w:sz w:val="27"/>
          <w:szCs w:val="27"/>
        </w:rPr>
        <w:t>телей заболеваемости за 2021 г.</w:t>
      </w:r>
      <w:r w:rsidR="00E52CCB">
        <w:rPr>
          <w:rFonts w:ascii="Times New Roman" w:hAnsi="Times New Roman" w:cs="Times New Roman"/>
          <w:sz w:val="27"/>
          <w:szCs w:val="27"/>
        </w:rPr>
        <w:t xml:space="preserve"> на 10,1%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E52CCB">
        <w:rPr>
          <w:rFonts w:ascii="Times New Roman" w:hAnsi="Times New Roman" w:cs="Times New Roman"/>
          <w:sz w:val="27"/>
          <w:szCs w:val="27"/>
        </w:rPr>
        <w:t xml:space="preserve">(2021 году 69 632 случая или </w:t>
      </w:r>
      <w:r w:rsidR="00E52CCB" w:rsidRPr="003E64DB">
        <w:rPr>
          <w:rFonts w:ascii="Times New Roman" w:hAnsi="Times New Roman" w:cs="Times New Roman"/>
          <w:sz w:val="27"/>
          <w:szCs w:val="27"/>
        </w:rPr>
        <w:t>22 341,8 на 100 тыс.)</w:t>
      </w:r>
      <w:r w:rsidR="00E52CC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в основном за счет снижения заболеваемости пневмонией, ветряной оспой.</w:t>
      </w:r>
      <w:r w:rsidR="000C0CA3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Без учета гриппа и ОРВИ показатель общей инфекционной заболеваемости на 29,8% ниже у</w:t>
      </w:r>
      <w:r w:rsidR="000C0CA3">
        <w:rPr>
          <w:rFonts w:ascii="Times New Roman" w:hAnsi="Times New Roman" w:cs="Times New Roman"/>
          <w:sz w:val="27"/>
          <w:szCs w:val="27"/>
        </w:rPr>
        <w:t>ровня заболеваемости</w:t>
      </w:r>
      <w:r w:rsidR="002C4C57">
        <w:rPr>
          <w:rFonts w:ascii="Times New Roman" w:hAnsi="Times New Roman" w:cs="Times New Roman"/>
          <w:sz w:val="27"/>
          <w:szCs w:val="27"/>
        </w:rPr>
        <w:t xml:space="preserve"> 2021 года</w:t>
      </w:r>
      <w:r w:rsidR="007B37CB" w:rsidRPr="003E64DB">
        <w:rPr>
          <w:rFonts w:ascii="Times New Roman" w:hAnsi="Times New Roman" w:cs="Times New Roman"/>
          <w:sz w:val="27"/>
          <w:szCs w:val="27"/>
        </w:rPr>
        <w:t>.</w:t>
      </w:r>
    </w:p>
    <w:p w:rsidR="007B37CB" w:rsidRPr="003E64DB" w:rsidRDefault="009C0C36" w:rsidP="004A0CC2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В крае не регистрировались вспышки инфекционных и паразитарных болезней, а также случаи особо опасных и природно-очаговых инфекций.</w:t>
      </w:r>
    </w:p>
    <w:p w:rsidR="00752BDA" w:rsidRPr="003E64DB" w:rsidRDefault="009C0C36" w:rsidP="00627C78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965A5F" w:rsidRPr="003E64DB">
        <w:rPr>
          <w:rFonts w:ascii="Times New Roman" w:hAnsi="Times New Roman" w:cs="Times New Roman"/>
          <w:sz w:val="27"/>
          <w:szCs w:val="27"/>
        </w:rPr>
        <w:t>По итогам 2022 года</w:t>
      </w:r>
      <w:r w:rsidR="00433E69">
        <w:rPr>
          <w:rFonts w:ascii="Times New Roman" w:hAnsi="Times New Roman" w:cs="Times New Roman"/>
          <w:sz w:val="27"/>
          <w:szCs w:val="27"/>
        </w:rPr>
        <w:t xml:space="preserve"> </w:t>
      </w:r>
      <w:r w:rsidR="00E52CCB">
        <w:rPr>
          <w:rFonts w:ascii="Times New Roman" w:hAnsi="Times New Roman" w:cs="Times New Roman"/>
          <w:sz w:val="27"/>
          <w:szCs w:val="27"/>
        </w:rPr>
        <w:t>уровни заболеваемости</w:t>
      </w:r>
      <w:r w:rsidR="00E52CCB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0C0CA3">
        <w:rPr>
          <w:rFonts w:ascii="Times New Roman" w:hAnsi="Times New Roman" w:cs="Times New Roman"/>
          <w:sz w:val="27"/>
          <w:szCs w:val="27"/>
        </w:rPr>
        <w:t>в К</w:t>
      </w:r>
      <w:r w:rsidR="00E52CCB">
        <w:rPr>
          <w:rFonts w:ascii="Times New Roman" w:hAnsi="Times New Roman" w:cs="Times New Roman"/>
          <w:sz w:val="27"/>
          <w:szCs w:val="27"/>
        </w:rPr>
        <w:t xml:space="preserve">амчатском крае превысил среднероссийский по </w:t>
      </w:r>
      <w:r w:rsidR="00433E69">
        <w:rPr>
          <w:rFonts w:ascii="Times New Roman" w:hAnsi="Times New Roman" w:cs="Times New Roman"/>
          <w:sz w:val="27"/>
          <w:szCs w:val="27"/>
        </w:rPr>
        <w:t>6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нозологическим формам инфекционных и</w:t>
      </w:r>
      <w:r w:rsidR="006D7EAB" w:rsidRPr="003E64DB">
        <w:rPr>
          <w:rFonts w:ascii="Times New Roman" w:hAnsi="Times New Roman" w:cs="Times New Roman"/>
          <w:sz w:val="27"/>
          <w:szCs w:val="27"/>
        </w:rPr>
        <w:t xml:space="preserve"> паразитарных болезней</w:t>
      </w:r>
      <w:r w:rsidR="00E52CCB" w:rsidRPr="00E52CCB">
        <w:rPr>
          <w:rFonts w:ascii="Times New Roman" w:hAnsi="Times New Roman" w:cs="Times New Roman"/>
          <w:sz w:val="27"/>
          <w:szCs w:val="27"/>
        </w:rPr>
        <w:t xml:space="preserve"> </w:t>
      </w:r>
      <w:r w:rsidR="006D7EAB" w:rsidRPr="003E64DB">
        <w:rPr>
          <w:rFonts w:ascii="Times New Roman" w:hAnsi="Times New Roman" w:cs="Times New Roman"/>
          <w:sz w:val="27"/>
          <w:szCs w:val="27"/>
        </w:rPr>
        <w:t>(2021 г.</w:t>
      </w:r>
      <w:r w:rsidR="00433E69">
        <w:rPr>
          <w:rFonts w:ascii="Times New Roman" w:hAnsi="Times New Roman" w:cs="Times New Roman"/>
          <w:sz w:val="27"/>
          <w:szCs w:val="27"/>
        </w:rPr>
        <w:t xml:space="preserve"> по 9 формам</w:t>
      </w:r>
      <w:r w:rsidR="005E0E04" w:rsidRPr="003E64DB">
        <w:rPr>
          <w:rFonts w:ascii="Times New Roman" w:hAnsi="Times New Roman" w:cs="Times New Roman"/>
          <w:sz w:val="27"/>
          <w:szCs w:val="27"/>
        </w:rPr>
        <w:t>),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7B37CB" w:rsidRPr="003E64DB">
        <w:rPr>
          <w:rFonts w:ascii="Times New Roman" w:hAnsi="Times New Roman" w:cs="Times New Roman"/>
          <w:sz w:val="27"/>
          <w:szCs w:val="27"/>
        </w:rPr>
        <w:t>т.ч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>.</w:t>
      </w:r>
      <w:r w:rsidR="005E0E04" w:rsidRPr="003E64DB">
        <w:rPr>
          <w:rFonts w:ascii="Times New Roman" w:hAnsi="Times New Roman" w:cs="Times New Roman"/>
          <w:sz w:val="27"/>
          <w:szCs w:val="27"/>
        </w:rPr>
        <w:t>: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433E69">
        <w:rPr>
          <w:rFonts w:ascii="Times New Roman" w:hAnsi="Times New Roman" w:cs="Times New Roman"/>
          <w:i/>
          <w:sz w:val="27"/>
          <w:szCs w:val="27"/>
        </w:rPr>
        <w:t xml:space="preserve">по туберкулезу </w:t>
      </w:r>
      <w:r w:rsidR="000C0CA3">
        <w:rPr>
          <w:rFonts w:ascii="Times New Roman" w:hAnsi="Times New Roman" w:cs="Times New Roman"/>
          <w:sz w:val="27"/>
          <w:szCs w:val="27"/>
        </w:rPr>
        <w:t>на 39,6%</w:t>
      </w:r>
      <w:r w:rsidR="002C4C57">
        <w:rPr>
          <w:rFonts w:ascii="Times New Roman" w:hAnsi="Times New Roman" w:cs="Times New Roman"/>
          <w:sz w:val="27"/>
          <w:szCs w:val="27"/>
        </w:rPr>
        <w:t>;</w:t>
      </w:r>
      <w:r w:rsidR="00E52CC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433E69">
        <w:rPr>
          <w:rFonts w:ascii="Times New Roman" w:hAnsi="Times New Roman" w:cs="Times New Roman"/>
          <w:i/>
          <w:sz w:val="27"/>
          <w:szCs w:val="27"/>
        </w:rPr>
        <w:t>псевдотуберкулезу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в 7,3</w:t>
      </w:r>
      <w:r w:rsidR="002C4C57">
        <w:rPr>
          <w:rFonts w:ascii="Times New Roman" w:hAnsi="Times New Roman" w:cs="Times New Roman"/>
          <w:sz w:val="27"/>
          <w:szCs w:val="27"/>
        </w:rPr>
        <w:t xml:space="preserve"> раз; </w:t>
      </w:r>
      <w:r w:rsidR="007B37CB" w:rsidRPr="00433E69">
        <w:rPr>
          <w:rFonts w:ascii="Times New Roman" w:hAnsi="Times New Roman" w:cs="Times New Roman"/>
          <w:i/>
          <w:sz w:val="27"/>
          <w:szCs w:val="27"/>
        </w:rPr>
        <w:t xml:space="preserve">коклюшу </w:t>
      </w:r>
      <w:r w:rsidR="007B37CB" w:rsidRPr="003E64DB">
        <w:rPr>
          <w:rFonts w:ascii="Times New Roman" w:hAnsi="Times New Roman" w:cs="Times New Roman"/>
          <w:sz w:val="27"/>
          <w:szCs w:val="27"/>
        </w:rPr>
        <w:t>в 3,0 раза</w:t>
      </w:r>
      <w:r w:rsidR="002C4C57">
        <w:rPr>
          <w:rFonts w:ascii="Times New Roman" w:hAnsi="Times New Roman" w:cs="Times New Roman"/>
          <w:sz w:val="27"/>
          <w:szCs w:val="27"/>
        </w:rPr>
        <w:t xml:space="preserve">; </w:t>
      </w:r>
      <w:r w:rsidR="007B37CB" w:rsidRPr="00433E69">
        <w:rPr>
          <w:rFonts w:ascii="Times New Roman" w:hAnsi="Times New Roman" w:cs="Times New Roman"/>
          <w:i/>
          <w:sz w:val="27"/>
          <w:szCs w:val="27"/>
        </w:rPr>
        <w:t>по острым вирусным г</w:t>
      </w:r>
      <w:r w:rsidR="00587064" w:rsidRPr="00433E69">
        <w:rPr>
          <w:rFonts w:ascii="Times New Roman" w:hAnsi="Times New Roman" w:cs="Times New Roman"/>
          <w:i/>
          <w:sz w:val="27"/>
          <w:szCs w:val="27"/>
        </w:rPr>
        <w:t xml:space="preserve">епатитам </w:t>
      </w:r>
      <w:r w:rsidR="00587064" w:rsidRPr="003E64DB">
        <w:rPr>
          <w:rFonts w:ascii="Times New Roman" w:hAnsi="Times New Roman" w:cs="Times New Roman"/>
          <w:sz w:val="27"/>
          <w:szCs w:val="27"/>
        </w:rPr>
        <w:t>2,2 раз (острыми вирусными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г</w:t>
      </w:r>
      <w:r w:rsidR="00587064" w:rsidRPr="003E64DB">
        <w:rPr>
          <w:rFonts w:ascii="Times New Roman" w:hAnsi="Times New Roman" w:cs="Times New Roman"/>
          <w:sz w:val="27"/>
          <w:szCs w:val="27"/>
        </w:rPr>
        <w:t>епатитами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i/>
          <w:sz w:val="27"/>
          <w:szCs w:val="27"/>
        </w:rPr>
        <w:t>А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в 2,8 раз, гепатиту </w:t>
      </w:r>
      <w:r w:rsidR="007B37CB" w:rsidRPr="003E64DB">
        <w:rPr>
          <w:rFonts w:ascii="Times New Roman" w:hAnsi="Times New Roman" w:cs="Times New Roman"/>
          <w:i/>
          <w:sz w:val="27"/>
          <w:szCs w:val="27"/>
        </w:rPr>
        <w:t>В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B37CB" w:rsidRPr="003E64DB">
        <w:rPr>
          <w:rFonts w:ascii="Times New Roman" w:hAnsi="Times New Roman" w:cs="Times New Roman"/>
          <w:sz w:val="27"/>
          <w:szCs w:val="27"/>
        </w:rPr>
        <w:t>в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 xml:space="preserve"> 2,1 раз</w:t>
      </w:r>
      <w:r w:rsidR="00433E69">
        <w:rPr>
          <w:rFonts w:ascii="Times New Roman" w:hAnsi="Times New Roman" w:cs="Times New Roman"/>
          <w:sz w:val="27"/>
          <w:szCs w:val="27"/>
        </w:rPr>
        <w:t>)</w:t>
      </w:r>
      <w:r w:rsidR="002C4C57">
        <w:rPr>
          <w:rFonts w:ascii="Times New Roman" w:hAnsi="Times New Roman" w:cs="Times New Roman"/>
          <w:sz w:val="27"/>
          <w:szCs w:val="27"/>
        </w:rPr>
        <w:t xml:space="preserve">; </w:t>
      </w:r>
      <w:r w:rsidR="007B37CB" w:rsidRPr="00433E69">
        <w:rPr>
          <w:rFonts w:ascii="Times New Roman" w:hAnsi="Times New Roman" w:cs="Times New Roman"/>
          <w:i/>
          <w:sz w:val="27"/>
          <w:szCs w:val="27"/>
        </w:rPr>
        <w:t>хроническим вирусным гепатитам</w:t>
      </w:r>
      <w:r w:rsidR="00433E69">
        <w:rPr>
          <w:rFonts w:ascii="Times New Roman" w:hAnsi="Times New Roman" w:cs="Times New Roman"/>
          <w:sz w:val="27"/>
          <w:szCs w:val="27"/>
        </w:rPr>
        <w:t xml:space="preserve"> на 8,5%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433E69">
        <w:rPr>
          <w:rFonts w:ascii="Times New Roman" w:hAnsi="Times New Roman" w:cs="Times New Roman"/>
          <w:sz w:val="27"/>
          <w:szCs w:val="27"/>
        </w:rPr>
        <w:t>(</w:t>
      </w:r>
      <w:r w:rsidR="007B37CB" w:rsidRPr="003E64DB">
        <w:rPr>
          <w:rFonts w:ascii="Times New Roman" w:hAnsi="Times New Roman" w:cs="Times New Roman"/>
          <w:sz w:val="27"/>
          <w:szCs w:val="27"/>
        </w:rPr>
        <w:t>хроническому</w:t>
      </w:r>
      <w:r w:rsidR="00E52CCB">
        <w:rPr>
          <w:rFonts w:ascii="Times New Roman" w:hAnsi="Times New Roman" w:cs="Times New Roman"/>
          <w:sz w:val="27"/>
          <w:szCs w:val="27"/>
        </w:rPr>
        <w:t xml:space="preserve"> </w:t>
      </w:r>
      <w:r w:rsidR="002C4C57">
        <w:rPr>
          <w:rFonts w:ascii="Times New Roman" w:hAnsi="Times New Roman" w:cs="Times New Roman"/>
          <w:sz w:val="27"/>
          <w:szCs w:val="27"/>
        </w:rPr>
        <w:t>вирусному гепатиту С на 26,5%);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433E69">
        <w:rPr>
          <w:rFonts w:ascii="Times New Roman" w:hAnsi="Times New Roman" w:cs="Times New Roman"/>
          <w:i/>
          <w:sz w:val="27"/>
          <w:szCs w:val="27"/>
        </w:rPr>
        <w:t>гриппу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4,9 раз.</w:t>
      </w:r>
      <w:r w:rsidR="001415B3">
        <w:rPr>
          <w:rFonts w:ascii="Times New Roman" w:hAnsi="Times New Roman" w:cs="Times New Roman"/>
          <w:sz w:val="27"/>
          <w:szCs w:val="27"/>
        </w:rPr>
        <w:t xml:space="preserve"> </w:t>
      </w:r>
      <w:r w:rsidR="00E52CCB">
        <w:rPr>
          <w:rFonts w:ascii="Times New Roman" w:hAnsi="Times New Roman" w:cs="Times New Roman"/>
          <w:sz w:val="27"/>
          <w:szCs w:val="27"/>
        </w:rPr>
        <w:t>Кроме того, в 2022 году</w:t>
      </w:r>
      <w:r w:rsidR="006D7EAB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возросли показатели заболеваемости </w:t>
      </w:r>
      <w:r w:rsidR="00E52CCB">
        <w:rPr>
          <w:rFonts w:ascii="Times New Roman" w:hAnsi="Times New Roman" w:cs="Times New Roman"/>
          <w:sz w:val="27"/>
          <w:szCs w:val="27"/>
        </w:rPr>
        <w:t>еще</w:t>
      </w:r>
      <w:r w:rsidR="00433E69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15</w:t>
      </w:r>
      <w:r w:rsidR="00E52CC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нозологическим формам</w:t>
      </w:r>
      <w:r w:rsidR="00BB650B" w:rsidRPr="003E64DB">
        <w:rPr>
          <w:rStyle w:val="a8"/>
          <w:rFonts w:ascii="Times New Roman" w:hAnsi="Times New Roman" w:cs="Times New Roman"/>
          <w:sz w:val="27"/>
          <w:szCs w:val="27"/>
        </w:rPr>
        <w:footnoteReference w:id="7"/>
      </w:r>
      <w:r w:rsidR="00E52CCB">
        <w:rPr>
          <w:rFonts w:ascii="Times New Roman" w:hAnsi="Times New Roman" w:cs="Times New Roman"/>
          <w:sz w:val="27"/>
          <w:szCs w:val="27"/>
        </w:rPr>
        <w:t xml:space="preserve"> (в 2021 году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по </w:t>
      </w:r>
      <w:r w:rsidR="00E52CCB">
        <w:rPr>
          <w:rFonts w:ascii="Times New Roman" w:hAnsi="Times New Roman" w:cs="Times New Roman"/>
          <w:sz w:val="27"/>
          <w:szCs w:val="27"/>
        </w:rPr>
        <w:t xml:space="preserve">рост был отмечен по </w:t>
      </w:r>
      <w:r w:rsidR="007B37CB" w:rsidRPr="003E64DB">
        <w:rPr>
          <w:rFonts w:ascii="Times New Roman" w:hAnsi="Times New Roman" w:cs="Times New Roman"/>
          <w:sz w:val="27"/>
          <w:szCs w:val="27"/>
        </w:rPr>
        <w:t>17 формам)</w:t>
      </w:r>
      <w:r w:rsidR="00BB650B" w:rsidRPr="003E64DB">
        <w:rPr>
          <w:rFonts w:ascii="Times New Roman" w:hAnsi="Times New Roman" w:cs="Times New Roman"/>
          <w:sz w:val="27"/>
          <w:szCs w:val="27"/>
        </w:rPr>
        <w:t>.</w:t>
      </w:r>
    </w:p>
    <w:p w:rsidR="00D344ED" w:rsidRPr="004636D8" w:rsidRDefault="009C0C36" w:rsidP="00B20D92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4636D8">
        <w:rPr>
          <w:rFonts w:ascii="Times New Roman" w:hAnsi="Times New Roman" w:cs="Times New Roman"/>
          <w:sz w:val="27"/>
          <w:szCs w:val="27"/>
          <w:u w:val="single"/>
        </w:rPr>
        <w:t>Необходимо отметить, что по-прежнему остается высоким удельный вес заболеваемости</w:t>
      </w:r>
      <w:r w:rsidR="00E107A1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ОКИ</w:t>
      </w:r>
      <w:r w:rsidR="009B190B" w:rsidRPr="004636D8">
        <w:rPr>
          <w:rStyle w:val="a8"/>
          <w:rFonts w:ascii="Times New Roman" w:hAnsi="Times New Roman" w:cs="Times New Roman"/>
          <w:sz w:val="27"/>
          <w:szCs w:val="27"/>
          <w:u w:val="single"/>
        </w:rPr>
        <w:footnoteReference w:id="8"/>
      </w:r>
      <w:r w:rsidR="00E107A1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неустановленной этиологии</w:t>
      </w:r>
      <w:r w:rsidR="000C0CA3">
        <w:rPr>
          <w:rFonts w:ascii="Times New Roman" w:hAnsi="Times New Roman" w:cs="Times New Roman"/>
          <w:sz w:val="27"/>
          <w:szCs w:val="27"/>
          <w:u w:val="single"/>
        </w:rPr>
        <w:t xml:space="preserve"> т.к.</w:t>
      </w:r>
      <w:r w:rsidR="00970D41" w:rsidRPr="00970D41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970D41" w:rsidRPr="004636D8">
        <w:rPr>
          <w:rFonts w:ascii="Times New Roman" w:hAnsi="Times New Roman" w:cs="Times New Roman"/>
          <w:sz w:val="27"/>
          <w:szCs w:val="27"/>
          <w:u w:val="single"/>
        </w:rPr>
        <w:t>в лечебных учреждениях</w:t>
      </w:r>
      <w:r w:rsidR="00970D41">
        <w:rPr>
          <w:rFonts w:ascii="Times New Roman" w:hAnsi="Times New Roman" w:cs="Times New Roman"/>
          <w:sz w:val="27"/>
          <w:szCs w:val="27"/>
          <w:u w:val="single"/>
        </w:rPr>
        <w:t>,</w:t>
      </w:r>
      <w:r w:rsidR="00970D41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не проводится </w:t>
      </w:r>
      <w:r w:rsidR="007B37CB" w:rsidRPr="004636D8">
        <w:rPr>
          <w:rFonts w:ascii="Times New Roman" w:hAnsi="Times New Roman" w:cs="Times New Roman"/>
          <w:sz w:val="27"/>
          <w:szCs w:val="27"/>
          <w:u w:val="single"/>
        </w:rPr>
        <w:t>этиологическая расшифровка возбудителя</w:t>
      </w:r>
      <w:r w:rsidR="00E107A1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B20D92" w:rsidRPr="004636D8">
        <w:rPr>
          <w:rFonts w:ascii="Times New Roman" w:hAnsi="Times New Roman" w:cs="Times New Roman"/>
          <w:sz w:val="27"/>
          <w:szCs w:val="27"/>
          <w:u w:val="single"/>
        </w:rPr>
        <w:t>данных инфекций</w:t>
      </w:r>
      <w:r w:rsidR="00BB650B" w:rsidRPr="004636D8">
        <w:rPr>
          <w:rFonts w:ascii="Times New Roman" w:hAnsi="Times New Roman" w:cs="Times New Roman"/>
          <w:sz w:val="27"/>
          <w:szCs w:val="27"/>
          <w:u w:val="single"/>
        </w:rPr>
        <w:t>.</w:t>
      </w:r>
      <w:r w:rsidR="00E107A1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B20D92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Также </w:t>
      </w:r>
      <w:r w:rsidR="007B37CB" w:rsidRPr="004636D8">
        <w:rPr>
          <w:rFonts w:ascii="Times New Roman" w:hAnsi="Times New Roman" w:cs="Times New Roman"/>
          <w:sz w:val="27"/>
          <w:szCs w:val="27"/>
          <w:u w:val="single"/>
        </w:rPr>
        <w:t>не проводится этиологическая расшифровка</w:t>
      </w:r>
      <w:r w:rsidR="00B20D92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при установлении диагноза ОРВИ и пневмония. </w:t>
      </w:r>
      <w:r w:rsidR="007B37CB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Это в свою очередь создает риски развития </w:t>
      </w:r>
      <w:proofErr w:type="spellStart"/>
      <w:r w:rsidR="007B37CB" w:rsidRPr="004636D8">
        <w:rPr>
          <w:rFonts w:ascii="Times New Roman" w:hAnsi="Times New Roman" w:cs="Times New Roman"/>
          <w:sz w:val="27"/>
          <w:szCs w:val="27"/>
          <w:u w:val="single"/>
        </w:rPr>
        <w:t>антибиотикоустойчивых</w:t>
      </w:r>
      <w:proofErr w:type="spellEnd"/>
      <w:r w:rsidR="007B37CB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форм заболеваний и </w:t>
      </w:r>
      <w:proofErr w:type="spellStart"/>
      <w:r w:rsidR="007B37CB" w:rsidRPr="004636D8">
        <w:rPr>
          <w:rFonts w:ascii="Times New Roman" w:hAnsi="Times New Roman" w:cs="Times New Roman"/>
          <w:sz w:val="27"/>
          <w:szCs w:val="27"/>
          <w:u w:val="single"/>
        </w:rPr>
        <w:t>антибиотикорезистентных</w:t>
      </w:r>
      <w:proofErr w:type="spellEnd"/>
      <w:r w:rsidR="007B37CB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микроорганизмов, вызывающих заболевание.</w:t>
      </w:r>
      <w:r w:rsidR="00A172D2" w:rsidRPr="004636D8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</w:p>
    <w:p w:rsidR="00970D41" w:rsidRDefault="00E107A1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1415B3">
        <w:rPr>
          <w:rFonts w:ascii="Times New Roman" w:hAnsi="Times New Roman" w:cs="Times New Roman"/>
          <w:sz w:val="27"/>
          <w:szCs w:val="27"/>
        </w:rPr>
        <w:t>В</w:t>
      </w:r>
      <w:r w:rsidR="00E52CCB">
        <w:rPr>
          <w:rFonts w:ascii="Times New Roman" w:hAnsi="Times New Roman" w:cs="Times New Roman"/>
          <w:sz w:val="27"/>
          <w:szCs w:val="27"/>
        </w:rPr>
        <w:t xml:space="preserve"> 2022 год</w:t>
      </w:r>
      <w:r w:rsidR="001415B3">
        <w:rPr>
          <w:rFonts w:ascii="Times New Roman" w:hAnsi="Times New Roman" w:cs="Times New Roman"/>
          <w:sz w:val="27"/>
          <w:szCs w:val="27"/>
        </w:rPr>
        <w:t>у</w:t>
      </w:r>
      <w:r w:rsidR="00433E69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циркулировали вирусы гриппа A (H1N1)</w:t>
      </w:r>
      <w:r w:rsidR="00365BF5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2009, гриппа В и </w:t>
      </w:r>
      <w:proofErr w:type="spellStart"/>
      <w:r w:rsidR="007B37CB" w:rsidRPr="003E64DB">
        <w:rPr>
          <w:rFonts w:ascii="Times New Roman" w:hAnsi="Times New Roman" w:cs="Times New Roman"/>
          <w:sz w:val="27"/>
          <w:szCs w:val="27"/>
        </w:rPr>
        <w:t>негриппозные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возбудители ОРВИ (PC-вирус, </w:t>
      </w:r>
      <w:proofErr w:type="spellStart"/>
      <w:r w:rsidR="007B37CB" w:rsidRPr="003E64DB">
        <w:rPr>
          <w:rFonts w:ascii="Times New Roman" w:hAnsi="Times New Roman" w:cs="Times New Roman"/>
          <w:sz w:val="27"/>
          <w:szCs w:val="27"/>
        </w:rPr>
        <w:t>риновирус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7B37CB" w:rsidRPr="003E64DB">
        <w:rPr>
          <w:rFonts w:ascii="Times New Roman" w:hAnsi="Times New Roman" w:cs="Times New Roman"/>
          <w:sz w:val="27"/>
          <w:szCs w:val="27"/>
        </w:rPr>
        <w:t>метапневмовирус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 xml:space="preserve">, сезонный </w:t>
      </w:r>
      <w:proofErr w:type="spellStart"/>
      <w:r w:rsidR="007B37CB" w:rsidRPr="003E64DB">
        <w:rPr>
          <w:rFonts w:ascii="Times New Roman" w:hAnsi="Times New Roman" w:cs="Times New Roman"/>
          <w:sz w:val="27"/>
          <w:szCs w:val="27"/>
        </w:rPr>
        <w:t>коронавирус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>).</w:t>
      </w:r>
      <w:r w:rsidR="00FF3FC8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Причиной отсутствия эпидемического подъем</w:t>
      </w:r>
      <w:r w:rsidR="000961A7">
        <w:rPr>
          <w:rFonts w:ascii="Times New Roman" w:hAnsi="Times New Roman" w:cs="Times New Roman"/>
          <w:sz w:val="27"/>
          <w:szCs w:val="27"/>
        </w:rPr>
        <w:t>а заболеваемости гриппом и ОРВИ стали масштабность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0961A7">
        <w:rPr>
          <w:rFonts w:ascii="Times New Roman" w:hAnsi="Times New Roman" w:cs="Times New Roman"/>
          <w:sz w:val="27"/>
          <w:szCs w:val="27"/>
        </w:rPr>
        <w:t>вакцинации и принятие ограничительных мероприятий</w:t>
      </w:r>
      <w:r w:rsidR="00970D41" w:rsidRPr="00970D41">
        <w:rPr>
          <w:rFonts w:ascii="Times New Roman" w:hAnsi="Times New Roman" w:cs="Times New Roman"/>
          <w:sz w:val="27"/>
          <w:szCs w:val="27"/>
        </w:rPr>
        <w:t xml:space="preserve"> (</w:t>
      </w:r>
      <w:r w:rsidR="00970D41">
        <w:rPr>
          <w:rFonts w:ascii="Times New Roman" w:hAnsi="Times New Roman" w:cs="Times New Roman"/>
          <w:sz w:val="27"/>
          <w:szCs w:val="27"/>
        </w:rPr>
        <w:t>в</w:t>
      </w:r>
      <w:r w:rsidR="00970D41" w:rsidRPr="00970D4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70D41" w:rsidRPr="00970D41">
        <w:rPr>
          <w:rFonts w:ascii="Times New Roman" w:hAnsi="Times New Roman" w:cs="Times New Roman"/>
          <w:sz w:val="27"/>
          <w:szCs w:val="27"/>
        </w:rPr>
        <w:t>эпидсезоне</w:t>
      </w:r>
      <w:proofErr w:type="spellEnd"/>
      <w:r w:rsidR="00970D41" w:rsidRPr="00970D41">
        <w:rPr>
          <w:rFonts w:ascii="Times New Roman" w:hAnsi="Times New Roman" w:cs="Times New Roman"/>
          <w:sz w:val="27"/>
          <w:szCs w:val="27"/>
        </w:rPr>
        <w:t xml:space="preserve"> 2022-2023 гг. охват про</w:t>
      </w:r>
      <w:r w:rsidR="009519CA">
        <w:rPr>
          <w:rFonts w:ascii="Times New Roman" w:hAnsi="Times New Roman" w:cs="Times New Roman"/>
          <w:sz w:val="27"/>
          <w:szCs w:val="27"/>
        </w:rPr>
        <w:t>филактическими прививками</w:t>
      </w:r>
      <w:r w:rsidR="00970D41" w:rsidRPr="00970D41">
        <w:rPr>
          <w:rFonts w:ascii="Times New Roman" w:hAnsi="Times New Roman" w:cs="Times New Roman"/>
          <w:sz w:val="27"/>
          <w:szCs w:val="27"/>
        </w:rPr>
        <w:t xml:space="preserve"> 50,5% населения</w:t>
      </w:r>
      <w:r w:rsidR="00970D41">
        <w:rPr>
          <w:rFonts w:ascii="Times New Roman" w:hAnsi="Times New Roman" w:cs="Times New Roman"/>
          <w:sz w:val="27"/>
          <w:szCs w:val="27"/>
        </w:rPr>
        <w:t>).</w:t>
      </w:r>
      <w:r w:rsidR="000374E9" w:rsidRPr="003E64DB">
        <w:rPr>
          <w:rFonts w:ascii="Times New Roman" w:hAnsi="Times New Roman" w:cs="Times New Roman"/>
          <w:sz w:val="27"/>
          <w:szCs w:val="27"/>
        </w:rPr>
        <w:tab/>
      </w:r>
    </w:p>
    <w:p w:rsidR="004636D8" w:rsidRPr="002C4C57" w:rsidRDefault="00970D41" w:rsidP="002C4C57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 w:rsidR="000374E9" w:rsidRPr="003E64DB">
        <w:rPr>
          <w:rFonts w:ascii="Times New Roman" w:hAnsi="Times New Roman" w:cs="Times New Roman"/>
          <w:sz w:val="27"/>
          <w:szCs w:val="27"/>
        </w:rPr>
        <w:t xml:space="preserve">В целом, </w:t>
      </w:r>
      <w:proofErr w:type="spellStart"/>
      <w:r w:rsidR="000374E9" w:rsidRPr="003E64DB">
        <w:rPr>
          <w:rFonts w:ascii="Times New Roman" w:hAnsi="Times New Roman" w:cs="Times New Roman"/>
          <w:sz w:val="27"/>
          <w:szCs w:val="27"/>
        </w:rPr>
        <w:t>эпидситуация</w:t>
      </w:r>
      <w:proofErr w:type="spellEnd"/>
      <w:r w:rsidR="000374E9" w:rsidRPr="003E64DB">
        <w:rPr>
          <w:rFonts w:ascii="Times New Roman" w:hAnsi="Times New Roman" w:cs="Times New Roman"/>
          <w:sz w:val="27"/>
          <w:szCs w:val="27"/>
        </w:rPr>
        <w:t xml:space="preserve"> по </w:t>
      </w:r>
      <w:r w:rsidR="00587064" w:rsidRPr="003E64DB">
        <w:rPr>
          <w:rFonts w:ascii="Times New Roman" w:hAnsi="Times New Roman" w:cs="Times New Roman"/>
          <w:sz w:val="27"/>
          <w:szCs w:val="27"/>
        </w:rPr>
        <w:t xml:space="preserve">гриппу и ОРВИ в </w:t>
      </w:r>
      <w:proofErr w:type="spellStart"/>
      <w:r w:rsidR="00587064" w:rsidRPr="003E64DB">
        <w:rPr>
          <w:rFonts w:ascii="Times New Roman" w:hAnsi="Times New Roman" w:cs="Times New Roman"/>
          <w:sz w:val="27"/>
          <w:szCs w:val="27"/>
        </w:rPr>
        <w:t>эпидсезоне</w:t>
      </w:r>
      <w:proofErr w:type="spellEnd"/>
      <w:r w:rsidR="00587064" w:rsidRPr="003E64DB">
        <w:rPr>
          <w:rFonts w:ascii="Times New Roman" w:hAnsi="Times New Roman" w:cs="Times New Roman"/>
          <w:sz w:val="27"/>
          <w:szCs w:val="27"/>
        </w:rPr>
        <w:t xml:space="preserve"> 2022</w:t>
      </w:r>
      <w:r w:rsidR="00345F1E" w:rsidRPr="003E64DB">
        <w:rPr>
          <w:rFonts w:ascii="Times New Roman" w:hAnsi="Times New Roman" w:cs="Times New Roman"/>
          <w:sz w:val="27"/>
          <w:szCs w:val="27"/>
        </w:rPr>
        <w:t>-2023 гг.</w:t>
      </w:r>
      <w:r w:rsidR="000374E9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 xml:space="preserve">на территории Камчатского края </w:t>
      </w:r>
      <w:r w:rsidR="000374E9" w:rsidRPr="003E64DB">
        <w:rPr>
          <w:rFonts w:ascii="Times New Roman" w:hAnsi="Times New Roman" w:cs="Times New Roman"/>
          <w:sz w:val="27"/>
          <w:szCs w:val="27"/>
        </w:rPr>
        <w:t xml:space="preserve">оценивалась как благополучная, заболеваемость по совокупному населению и по всем возрастным группам ниже уровней </w:t>
      </w:r>
      <w:proofErr w:type="spellStart"/>
      <w:r w:rsidR="000374E9" w:rsidRPr="003E64DB">
        <w:rPr>
          <w:rFonts w:ascii="Times New Roman" w:hAnsi="Times New Roman" w:cs="Times New Roman"/>
          <w:sz w:val="27"/>
          <w:szCs w:val="27"/>
        </w:rPr>
        <w:t>эпидпорогов</w:t>
      </w:r>
      <w:proofErr w:type="spellEnd"/>
      <w:r w:rsidR="000374E9" w:rsidRPr="003E64DB">
        <w:rPr>
          <w:rFonts w:ascii="Times New Roman" w:hAnsi="Times New Roman" w:cs="Times New Roman"/>
          <w:sz w:val="27"/>
          <w:szCs w:val="27"/>
        </w:rPr>
        <w:t>.</w:t>
      </w:r>
      <w:r w:rsidR="001415B3" w:rsidRPr="001415B3">
        <w:rPr>
          <w:rFonts w:ascii="Times New Roman" w:hAnsi="Times New Roman" w:cs="Times New Roman"/>
          <w:sz w:val="27"/>
          <w:szCs w:val="27"/>
        </w:rPr>
        <w:t xml:space="preserve"> </w:t>
      </w:r>
      <w:r w:rsidR="001415B3" w:rsidRPr="003E64DB">
        <w:rPr>
          <w:rFonts w:ascii="Times New Roman" w:hAnsi="Times New Roman" w:cs="Times New Roman"/>
          <w:sz w:val="27"/>
          <w:szCs w:val="27"/>
        </w:rPr>
        <w:t xml:space="preserve">В 2022-2021 гг., случаев завоза заболеваний, требующих проведения мероприятий по санитарной охране территории, не было. </w:t>
      </w:r>
    </w:p>
    <w:p w:rsidR="007B37CB" w:rsidRPr="00035814" w:rsidRDefault="007B37CB" w:rsidP="005300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035814">
        <w:rPr>
          <w:rFonts w:ascii="Times New Roman" w:hAnsi="Times New Roman" w:cs="Times New Roman"/>
          <w:b/>
          <w:i/>
          <w:sz w:val="27"/>
          <w:szCs w:val="27"/>
        </w:rPr>
        <w:t>Организация водоснабжения и водоотведения.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970D4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70D41">
        <w:rPr>
          <w:rFonts w:ascii="Times New Roman" w:hAnsi="Times New Roman" w:cs="Times New Roman"/>
          <w:sz w:val="27"/>
          <w:szCs w:val="27"/>
        </w:rPr>
        <w:t>Роспотребнахор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 xml:space="preserve"> является участником реализации мероприятий региональной программы «Чистая вода». Ежегодно сведения о результатах исследований воды, доле населения, обеспеченного качественной водой, вносятся в региональную программу «Чистая вода». </w:t>
      </w:r>
      <w:r w:rsidR="00970D4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70D41">
        <w:rPr>
          <w:rFonts w:ascii="Times New Roman" w:hAnsi="Times New Roman" w:cs="Times New Roman"/>
          <w:sz w:val="27"/>
          <w:szCs w:val="27"/>
        </w:rPr>
        <w:t>Роспотребнадзор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во взаимодействии с Министерством жилищно-коммунального хозяйства и энергетики края оперативно обмениваются необходимой информацией при рассмотрении вопросов в рамках реализации региональной программы, внесения корректировок.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Камчатский край относится к числ</w:t>
      </w:r>
      <w:r w:rsidR="005E0E04" w:rsidRPr="003E64DB">
        <w:rPr>
          <w:rFonts w:ascii="Times New Roman" w:hAnsi="Times New Roman" w:cs="Times New Roman"/>
          <w:sz w:val="27"/>
          <w:szCs w:val="27"/>
        </w:rPr>
        <w:t>у субъектов РФ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с наименьшим удельным весом неудовлетворительных проб воды источников централизованных систем</w:t>
      </w:r>
      <w:r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хозяйственно-питьевого водоснабжения по санитарно-химическим, микробиологическим, </w:t>
      </w:r>
      <w:proofErr w:type="spellStart"/>
      <w:r w:rsidR="007B37CB" w:rsidRPr="003E64DB">
        <w:rPr>
          <w:rFonts w:ascii="Times New Roman" w:hAnsi="Times New Roman" w:cs="Times New Roman"/>
          <w:sz w:val="27"/>
          <w:szCs w:val="27"/>
        </w:rPr>
        <w:t>паразитологическим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и радиологическим показателям.</w:t>
      </w:r>
    </w:p>
    <w:p w:rsidR="00705851" w:rsidRDefault="009C0C36" w:rsidP="00705851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345F1E" w:rsidRPr="003E64DB">
        <w:rPr>
          <w:rFonts w:ascii="Times New Roman" w:hAnsi="Times New Roman" w:cs="Times New Roman"/>
          <w:sz w:val="27"/>
          <w:szCs w:val="27"/>
        </w:rPr>
        <w:t xml:space="preserve">В 2022 г. </w:t>
      </w:r>
      <w:r w:rsidR="007B37CB" w:rsidRPr="003E64DB">
        <w:rPr>
          <w:rFonts w:ascii="Times New Roman" w:hAnsi="Times New Roman" w:cs="Times New Roman"/>
          <w:sz w:val="27"/>
          <w:szCs w:val="27"/>
        </w:rPr>
        <w:t>централизованным водоснаб</w:t>
      </w:r>
      <w:r w:rsidR="007E7A14" w:rsidRPr="003E64DB">
        <w:rPr>
          <w:rFonts w:ascii="Times New Roman" w:hAnsi="Times New Roman" w:cs="Times New Roman"/>
          <w:sz w:val="27"/>
          <w:szCs w:val="27"/>
        </w:rPr>
        <w:t>жением обеспечено 308447 чел.</w:t>
      </w:r>
      <w:r w:rsidR="00345F1E" w:rsidRPr="003E64DB">
        <w:rPr>
          <w:rFonts w:ascii="Times New Roman" w:hAnsi="Times New Roman" w:cs="Times New Roman"/>
          <w:sz w:val="27"/>
          <w:szCs w:val="27"/>
        </w:rPr>
        <w:t xml:space="preserve"> (98,6%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населения</w:t>
      </w:r>
      <w:r w:rsidR="00345F1E" w:rsidRPr="003E64DB">
        <w:rPr>
          <w:rFonts w:ascii="Times New Roman" w:hAnsi="Times New Roman" w:cs="Times New Roman"/>
          <w:sz w:val="27"/>
          <w:szCs w:val="27"/>
        </w:rPr>
        <w:t>)</w:t>
      </w:r>
      <w:r w:rsidR="007B37CB" w:rsidRPr="003E64DB">
        <w:rPr>
          <w:rFonts w:ascii="Times New Roman" w:hAnsi="Times New Roman" w:cs="Times New Roman"/>
          <w:sz w:val="27"/>
          <w:szCs w:val="27"/>
        </w:rPr>
        <w:t>, н</w:t>
      </w:r>
      <w:r w:rsidR="007E7A14" w:rsidRPr="003E64DB">
        <w:rPr>
          <w:rFonts w:ascii="Times New Roman" w:hAnsi="Times New Roman" w:cs="Times New Roman"/>
          <w:sz w:val="27"/>
          <w:szCs w:val="27"/>
        </w:rPr>
        <w:t>ецентрализованным –</w:t>
      </w:r>
      <w:r w:rsidR="00345F1E" w:rsidRPr="003E64DB">
        <w:rPr>
          <w:rFonts w:ascii="Times New Roman" w:hAnsi="Times New Roman" w:cs="Times New Roman"/>
          <w:sz w:val="27"/>
          <w:szCs w:val="27"/>
        </w:rPr>
        <w:t xml:space="preserve"> 3399 (1,1</w:t>
      </w:r>
      <w:r w:rsidR="007B37CB" w:rsidRPr="003E64DB">
        <w:rPr>
          <w:rFonts w:ascii="Times New Roman" w:hAnsi="Times New Roman" w:cs="Times New Roman"/>
          <w:sz w:val="27"/>
          <w:szCs w:val="27"/>
        </w:rPr>
        <w:t>%</w:t>
      </w:r>
      <w:r w:rsidR="00345F1E" w:rsidRPr="003E64DB">
        <w:rPr>
          <w:rFonts w:ascii="Times New Roman" w:hAnsi="Times New Roman" w:cs="Times New Roman"/>
          <w:sz w:val="27"/>
          <w:szCs w:val="27"/>
        </w:rPr>
        <w:t>), привозной водой - 858 чел.</w:t>
      </w:r>
      <w:r w:rsidR="00970D41">
        <w:rPr>
          <w:rFonts w:ascii="Times New Roman" w:hAnsi="Times New Roman" w:cs="Times New Roman"/>
          <w:sz w:val="27"/>
          <w:szCs w:val="27"/>
        </w:rPr>
        <w:t xml:space="preserve"> (0,3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%).</w:t>
      </w:r>
    </w:p>
    <w:p w:rsidR="00035814" w:rsidRPr="003E64DB" w:rsidRDefault="00705851" w:rsidP="00705851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Доля населения, обеспеченного качественной питьевой водой из систем централизованного водоснабж</w:t>
      </w:r>
      <w:r w:rsidR="00970D41">
        <w:rPr>
          <w:rFonts w:ascii="Times New Roman" w:hAnsi="Times New Roman" w:cs="Times New Roman"/>
          <w:sz w:val="27"/>
          <w:szCs w:val="27"/>
        </w:rPr>
        <w:t>ения, составила 97,94% (в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городских поселениях - 99,0%, сельской местности - 93,8%</w:t>
      </w:r>
      <w:r w:rsidR="00970D41">
        <w:rPr>
          <w:rFonts w:ascii="Times New Roman" w:hAnsi="Times New Roman" w:cs="Times New Roman"/>
          <w:sz w:val="27"/>
          <w:szCs w:val="27"/>
        </w:rPr>
        <w:t>)</w:t>
      </w:r>
      <w:r w:rsidR="007B37CB" w:rsidRPr="003E64DB">
        <w:rPr>
          <w:rFonts w:ascii="Times New Roman" w:hAnsi="Times New Roman" w:cs="Times New Roman"/>
          <w:sz w:val="27"/>
          <w:szCs w:val="27"/>
        </w:rPr>
        <w:t>.</w:t>
      </w:r>
      <w:r w:rsidR="00683739" w:rsidRPr="003E64DB">
        <w:rPr>
          <w:rFonts w:ascii="Times New Roman" w:hAnsi="Times New Roman" w:cs="Times New Roman"/>
          <w:sz w:val="27"/>
          <w:szCs w:val="27"/>
        </w:rPr>
        <w:t xml:space="preserve"> Целевой показатель по-прежнему не достигнут.</w:t>
      </w:r>
      <w:r w:rsidR="001E4CC8" w:rsidRPr="001E4CC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E4CC8">
        <w:rPr>
          <w:rFonts w:ascii="Times New Roman" w:hAnsi="Times New Roman" w:cs="Times New Roman"/>
          <w:b/>
          <w:i/>
          <w:sz w:val="20"/>
          <w:szCs w:val="20"/>
        </w:rPr>
        <w:t>Таблица 1</w:t>
      </w:r>
    </w:p>
    <w:tbl>
      <w:tblPr>
        <w:tblStyle w:val="af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1417"/>
        <w:gridCol w:w="3255"/>
      </w:tblGrid>
      <w:tr w:rsidR="00705851" w:rsidRPr="003E64DB" w:rsidTr="00705851">
        <w:tc>
          <w:tcPr>
            <w:tcW w:w="2694" w:type="dxa"/>
            <w:vMerge w:val="restart"/>
          </w:tcPr>
          <w:p w:rsidR="00705851" w:rsidRPr="003E64DB" w:rsidRDefault="00705851" w:rsidP="0053007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5851" w:rsidRPr="003E64DB" w:rsidRDefault="00705851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1418" w:type="dxa"/>
          </w:tcPr>
          <w:p w:rsidR="00705851" w:rsidRPr="003E64DB" w:rsidRDefault="00705851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1417" w:type="dxa"/>
          </w:tcPr>
          <w:p w:rsidR="00705851" w:rsidRPr="003E64DB" w:rsidRDefault="00705851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3255" w:type="dxa"/>
          </w:tcPr>
          <w:p w:rsidR="00705851" w:rsidRPr="003E64DB" w:rsidRDefault="00705851" w:rsidP="001E4C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Причины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</w:t>
            </w:r>
          </w:p>
        </w:tc>
      </w:tr>
      <w:tr w:rsidR="00705851" w:rsidRPr="003E64DB" w:rsidTr="00705851">
        <w:tc>
          <w:tcPr>
            <w:tcW w:w="2694" w:type="dxa"/>
            <w:vMerge/>
          </w:tcPr>
          <w:p w:rsidR="00705851" w:rsidRPr="003E64DB" w:rsidRDefault="00705851" w:rsidP="00663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5851" w:rsidRPr="003E64DB" w:rsidRDefault="00705851" w:rsidP="00663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Фактический/ </w:t>
            </w:r>
            <w:r w:rsidRPr="003E64DB">
              <w:rPr>
                <w:rFonts w:ascii="Times New Roman" w:hAnsi="Times New Roman" w:cs="Times New Roman"/>
                <w:i/>
                <w:sz w:val="20"/>
                <w:szCs w:val="20"/>
              </w:rPr>
              <w:t>целевой показатель</w:t>
            </w: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418" w:type="dxa"/>
          </w:tcPr>
          <w:p w:rsidR="00705851" w:rsidRPr="003E64DB" w:rsidRDefault="00705851" w:rsidP="00663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Фактический/ </w:t>
            </w:r>
            <w:r w:rsidRPr="003E64DB">
              <w:rPr>
                <w:rFonts w:ascii="Times New Roman" w:hAnsi="Times New Roman" w:cs="Times New Roman"/>
                <w:i/>
                <w:sz w:val="20"/>
                <w:szCs w:val="20"/>
              </w:rPr>
              <w:t>целевой показатель</w:t>
            </w: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417" w:type="dxa"/>
          </w:tcPr>
          <w:p w:rsidR="00705851" w:rsidRPr="003E64DB" w:rsidRDefault="00705851" w:rsidP="006635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Фактический/ </w:t>
            </w:r>
            <w:r w:rsidRPr="003E64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целевой показатель </w:t>
            </w: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3255" w:type="dxa"/>
            <w:vMerge w:val="restart"/>
          </w:tcPr>
          <w:p w:rsidR="00705851" w:rsidRPr="003E64DB" w:rsidRDefault="00705851" w:rsidP="0066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- отдаленность территорий, что не позволяет в полном объеме проводить производственный контроль; </w:t>
            </w:r>
          </w:p>
          <w:p w:rsidR="00705851" w:rsidRPr="003E64DB" w:rsidRDefault="00705851" w:rsidP="0066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- изношенность сетей в отдаленных районах края;</w:t>
            </w:r>
          </w:p>
          <w:p w:rsidR="00705851" w:rsidRPr="003E64DB" w:rsidRDefault="00705851" w:rsidP="0066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- невыполнение сроков строительства/реконструкции объектов в рамках проекта «Чистая вода».</w:t>
            </w:r>
          </w:p>
        </w:tc>
      </w:tr>
      <w:tr w:rsidR="00B2333E" w:rsidRPr="003E64DB" w:rsidTr="00705851">
        <w:tc>
          <w:tcPr>
            <w:tcW w:w="2694" w:type="dxa"/>
          </w:tcPr>
          <w:p w:rsidR="00B2333E" w:rsidRPr="003E64DB" w:rsidRDefault="00B2333E" w:rsidP="00663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Доля населения, обеспеченного качественной питьевой водой из ЦСВ</w:t>
            </w:r>
          </w:p>
        </w:tc>
        <w:tc>
          <w:tcPr>
            <w:tcW w:w="1417" w:type="dxa"/>
          </w:tcPr>
          <w:p w:rsidR="00B2333E" w:rsidRPr="003E64DB" w:rsidRDefault="00B2333E" w:rsidP="0066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99,1/98,9 (+0,6)</w:t>
            </w:r>
          </w:p>
        </w:tc>
        <w:tc>
          <w:tcPr>
            <w:tcW w:w="1418" w:type="dxa"/>
          </w:tcPr>
          <w:p w:rsidR="00B2333E" w:rsidRPr="003E64DB" w:rsidRDefault="00B2333E" w:rsidP="0066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96,85/99,2</w:t>
            </w:r>
          </w:p>
          <w:p w:rsidR="00B2333E" w:rsidRPr="003E64DB" w:rsidRDefault="00B2333E" w:rsidP="0066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(-1,68%)</w:t>
            </w:r>
          </w:p>
        </w:tc>
        <w:tc>
          <w:tcPr>
            <w:tcW w:w="1417" w:type="dxa"/>
          </w:tcPr>
          <w:p w:rsidR="00B2333E" w:rsidRPr="003E64DB" w:rsidRDefault="00B2333E" w:rsidP="0066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97,9/99,2</w:t>
            </w:r>
          </w:p>
          <w:p w:rsidR="00B2333E" w:rsidRPr="003E64DB" w:rsidRDefault="00B2333E" w:rsidP="00663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(-0,6%)</w:t>
            </w:r>
          </w:p>
        </w:tc>
        <w:tc>
          <w:tcPr>
            <w:tcW w:w="3255" w:type="dxa"/>
            <w:vMerge/>
          </w:tcPr>
          <w:p w:rsidR="00B2333E" w:rsidRPr="003E64DB" w:rsidRDefault="00B2333E" w:rsidP="006635A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2333E" w:rsidRPr="003E64DB" w:rsidTr="00705851">
        <w:tc>
          <w:tcPr>
            <w:tcW w:w="2694" w:type="dxa"/>
          </w:tcPr>
          <w:p w:rsidR="00B2333E" w:rsidRPr="003E64DB" w:rsidRDefault="00B2333E" w:rsidP="00B2333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Доля городского населения, обеспеченного качественной питьевой водой из ЦСВ</w:t>
            </w:r>
          </w:p>
        </w:tc>
        <w:tc>
          <w:tcPr>
            <w:tcW w:w="1417" w:type="dxa"/>
          </w:tcPr>
          <w:p w:rsidR="00705851" w:rsidRDefault="00705851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33E" w:rsidRPr="003E64DB" w:rsidRDefault="00B2333E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  <w:tc>
          <w:tcPr>
            <w:tcW w:w="1418" w:type="dxa"/>
          </w:tcPr>
          <w:p w:rsidR="00705851" w:rsidRDefault="00705851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33E" w:rsidRPr="003E64DB" w:rsidRDefault="00B2333E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99,2/100</w:t>
            </w:r>
          </w:p>
          <w:p w:rsidR="00B2333E" w:rsidRPr="003E64DB" w:rsidRDefault="00B2333E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(0,8%)</w:t>
            </w:r>
          </w:p>
        </w:tc>
        <w:tc>
          <w:tcPr>
            <w:tcW w:w="1417" w:type="dxa"/>
          </w:tcPr>
          <w:p w:rsidR="00705851" w:rsidRDefault="00705851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33E" w:rsidRPr="003E64DB" w:rsidRDefault="00B2333E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99,0/100</w:t>
            </w:r>
          </w:p>
          <w:p w:rsidR="00B2333E" w:rsidRPr="003E64DB" w:rsidRDefault="00B2333E" w:rsidP="00B2333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(-1%)</w:t>
            </w:r>
          </w:p>
        </w:tc>
        <w:tc>
          <w:tcPr>
            <w:tcW w:w="3255" w:type="dxa"/>
            <w:vMerge/>
          </w:tcPr>
          <w:p w:rsidR="00B2333E" w:rsidRPr="003E64DB" w:rsidRDefault="00B2333E" w:rsidP="0053007A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7B37CB" w:rsidRPr="003E64DB" w:rsidRDefault="00B2333E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Согласно информации Министерства жилищно-коммунального хозяйства и энергетики</w:t>
      </w:r>
      <w:r w:rsidR="009D3FE4" w:rsidRPr="003E64DB">
        <w:rPr>
          <w:rFonts w:ascii="Times New Roman" w:hAnsi="Times New Roman" w:cs="Times New Roman"/>
          <w:sz w:val="27"/>
          <w:szCs w:val="27"/>
        </w:rPr>
        <w:t xml:space="preserve"> Камчатского края, на значение п</w:t>
      </w:r>
      <w:r w:rsidR="007B37CB" w:rsidRPr="003E64DB">
        <w:rPr>
          <w:rFonts w:ascii="Times New Roman" w:hAnsi="Times New Roman" w:cs="Times New Roman"/>
          <w:sz w:val="27"/>
          <w:szCs w:val="27"/>
        </w:rPr>
        <w:t>оказателя влияет не только реализация мероприятий в рамках регионального проекта «Чистая вода»</w:t>
      </w:r>
      <w:r w:rsidR="00970D41">
        <w:rPr>
          <w:rStyle w:val="a8"/>
          <w:rFonts w:ascii="Times New Roman" w:hAnsi="Times New Roman" w:cs="Times New Roman"/>
          <w:sz w:val="27"/>
          <w:szCs w:val="27"/>
        </w:rPr>
        <w:footnoteReference w:id="9"/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, но и общее состояние систем водоснабжения на территории Камчатского края </w:t>
      </w:r>
      <w:r w:rsidR="00970D41">
        <w:rPr>
          <w:rFonts w:ascii="Times New Roman" w:hAnsi="Times New Roman" w:cs="Times New Roman"/>
          <w:sz w:val="27"/>
          <w:szCs w:val="27"/>
        </w:rPr>
        <w:t>(изношенность сетей и отсутствие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систем водоподготовки в большинстве населенных пунктов края</w:t>
      </w:r>
      <w:r w:rsidR="00970D41">
        <w:rPr>
          <w:rFonts w:ascii="Times New Roman" w:hAnsi="Times New Roman" w:cs="Times New Roman"/>
          <w:sz w:val="27"/>
          <w:szCs w:val="27"/>
        </w:rPr>
        <w:t>)</w:t>
      </w:r>
      <w:r w:rsidR="007B37CB" w:rsidRPr="003E64DB">
        <w:rPr>
          <w:rFonts w:ascii="Times New Roman" w:hAnsi="Times New Roman" w:cs="Times New Roman"/>
          <w:sz w:val="27"/>
          <w:szCs w:val="27"/>
        </w:rPr>
        <w:t>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По результатам лабораторного контроля удельный вес проб, не соответствующих гигиеническим нормативам, составил: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4A0CC2" w:rsidRPr="003E64DB">
        <w:rPr>
          <w:rFonts w:ascii="Times New Roman" w:hAnsi="Times New Roman" w:cs="Times New Roman"/>
          <w:sz w:val="27"/>
          <w:szCs w:val="27"/>
        </w:rPr>
        <w:t xml:space="preserve">1. </w:t>
      </w:r>
      <w:r w:rsidR="007B37CB" w:rsidRPr="003E64DB">
        <w:rPr>
          <w:rFonts w:ascii="Times New Roman" w:hAnsi="Times New Roman" w:cs="Times New Roman"/>
          <w:sz w:val="27"/>
          <w:szCs w:val="27"/>
        </w:rPr>
        <w:t>Источник водоснабжения:</w:t>
      </w:r>
      <w:r w:rsidR="007E7A14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по сан</w:t>
      </w:r>
      <w:r w:rsidR="00587064" w:rsidRPr="003E64DB">
        <w:rPr>
          <w:rFonts w:ascii="Times New Roman" w:hAnsi="Times New Roman" w:cs="Times New Roman"/>
          <w:sz w:val="27"/>
          <w:szCs w:val="27"/>
        </w:rPr>
        <w:t xml:space="preserve">итарно-химическим показателям – </w:t>
      </w:r>
      <w:r w:rsidR="008F645F">
        <w:rPr>
          <w:rFonts w:ascii="Times New Roman" w:hAnsi="Times New Roman" w:cs="Times New Roman"/>
          <w:sz w:val="27"/>
          <w:szCs w:val="27"/>
        </w:rPr>
        <w:t xml:space="preserve">0,61%,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по </w:t>
      </w:r>
      <w:r w:rsidR="00587064" w:rsidRPr="003E64DB">
        <w:rPr>
          <w:rFonts w:ascii="Times New Roman" w:hAnsi="Times New Roman" w:cs="Times New Roman"/>
          <w:sz w:val="27"/>
          <w:szCs w:val="27"/>
        </w:rPr>
        <w:t>микробиологическим показателям –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0,6%.</w:t>
      </w:r>
    </w:p>
    <w:p w:rsidR="009D3FE4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lastRenderedPageBreak/>
        <w:tab/>
      </w:r>
      <w:r w:rsidR="004A0CC2" w:rsidRPr="003E64DB">
        <w:rPr>
          <w:rFonts w:ascii="Times New Roman" w:hAnsi="Times New Roman" w:cs="Times New Roman"/>
          <w:sz w:val="27"/>
          <w:szCs w:val="27"/>
        </w:rPr>
        <w:t xml:space="preserve">2. </w:t>
      </w:r>
      <w:r w:rsidR="007B37CB" w:rsidRPr="003E64DB">
        <w:rPr>
          <w:rFonts w:ascii="Times New Roman" w:hAnsi="Times New Roman" w:cs="Times New Roman"/>
          <w:sz w:val="27"/>
          <w:szCs w:val="27"/>
        </w:rPr>
        <w:t>Распределительная сеть:</w:t>
      </w:r>
      <w:r w:rsidR="007E7A14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по са</w:t>
      </w:r>
      <w:r w:rsidR="00587064" w:rsidRPr="003E64DB">
        <w:rPr>
          <w:rFonts w:ascii="Times New Roman" w:hAnsi="Times New Roman" w:cs="Times New Roman"/>
          <w:sz w:val="27"/>
          <w:szCs w:val="27"/>
        </w:rPr>
        <w:t>нитарно-химическим показателям –</w:t>
      </w:r>
      <w:r w:rsidR="008F645F">
        <w:rPr>
          <w:rFonts w:ascii="Times New Roman" w:hAnsi="Times New Roman" w:cs="Times New Roman"/>
          <w:sz w:val="27"/>
          <w:szCs w:val="27"/>
        </w:rPr>
        <w:t xml:space="preserve"> 0,05%,</w:t>
      </w:r>
      <w:r w:rsidR="007E7A14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по </w:t>
      </w:r>
      <w:r w:rsidR="00587064" w:rsidRPr="003E64DB">
        <w:rPr>
          <w:rFonts w:ascii="Times New Roman" w:hAnsi="Times New Roman" w:cs="Times New Roman"/>
          <w:sz w:val="27"/>
          <w:szCs w:val="27"/>
        </w:rPr>
        <w:t>микробиологическим показателям –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0,99%.</w:t>
      </w:r>
      <w:r w:rsidR="009D3FE4" w:rsidRPr="003E64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37CB" w:rsidRPr="003E64DB" w:rsidRDefault="009D3FE4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Пробы, не соответствующие установленным требовани</w:t>
      </w:r>
      <w:r w:rsidR="009519CA">
        <w:rPr>
          <w:rFonts w:ascii="Times New Roman" w:hAnsi="Times New Roman" w:cs="Times New Roman"/>
          <w:sz w:val="27"/>
          <w:szCs w:val="27"/>
        </w:rPr>
        <w:t xml:space="preserve">ям, отобраны в </w:t>
      </w:r>
      <w:proofErr w:type="spellStart"/>
      <w:r w:rsidR="009519CA">
        <w:rPr>
          <w:rFonts w:ascii="Times New Roman" w:hAnsi="Times New Roman" w:cs="Times New Roman"/>
          <w:sz w:val="27"/>
          <w:szCs w:val="27"/>
        </w:rPr>
        <w:t>Тигильском</w:t>
      </w:r>
      <w:proofErr w:type="spellEnd"/>
      <w:r w:rsidR="009519CA">
        <w:rPr>
          <w:rFonts w:ascii="Times New Roman" w:hAnsi="Times New Roman" w:cs="Times New Roman"/>
          <w:sz w:val="27"/>
          <w:szCs w:val="27"/>
        </w:rPr>
        <w:t xml:space="preserve"> МР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(численность населения - 3</w:t>
      </w:r>
      <w:r w:rsidRPr="003E64DB">
        <w:rPr>
          <w:rFonts w:ascii="Times New Roman" w:hAnsi="Times New Roman" w:cs="Times New Roman"/>
          <w:sz w:val="27"/>
          <w:szCs w:val="27"/>
        </w:rPr>
        <w:t> </w:t>
      </w:r>
      <w:r w:rsidR="007B37CB" w:rsidRPr="003E64DB">
        <w:rPr>
          <w:rFonts w:ascii="Times New Roman" w:hAnsi="Times New Roman" w:cs="Times New Roman"/>
          <w:sz w:val="27"/>
          <w:szCs w:val="27"/>
        </w:rPr>
        <w:t>361</w:t>
      </w:r>
      <w:r w:rsidRPr="003E64DB">
        <w:rPr>
          <w:rFonts w:ascii="Times New Roman" w:hAnsi="Times New Roman" w:cs="Times New Roman"/>
          <w:sz w:val="27"/>
          <w:szCs w:val="27"/>
        </w:rPr>
        <w:t xml:space="preserve"> чел.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), </w:t>
      </w:r>
      <w:proofErr w:type="spellStart"/>
      <w:r w:rsidR="007B37CB" w:rsidRPr="003E64DB">
        <w:rPr>
          <w:rFonts w:ascii="Times New Roman" w:hAnsi="Times New Roman" w:cs="Times New Roman"/>
          <w:sz w:val="27"/>
          <w:szCs w:val="27"/>
        </w:rPr>
        <w:t>Мильковском</w:t>
      </w:r>
      <w:proofErr w:type="spellEnd"/>
      <w:r w:rsidR="009519CA">
        <w:rPr>
          <w:rFonts w:ascii="Times New Roman" w:hAnsi="Times New Roman" w:cs="Times New Roman"/>
          <w:sz w:val="27"/>
          <w:szCs w:val="27"/>
        </w:rPr>
        <w:t xml:space="preserve"> МР</w:t>
      </w:r>
      <w:r w:rsidR="00587064" w:rsidRPr="003E64DB">
        <w:rPr>
          <w:rFonts w:ascii="Times New Roman" w:hAnsi="Times New Roman" w:cs="Times New Roman"/>
          <w:sz w:val="27"/>
          <w:szCs w:val="27"/>
        </w:rPr>
        <w:t xml:space="preserve"> (</w:t>
      </w:r>
      <w:r w:rsidRPr="003E64DB">
        <w:rPr>
          <w:rFonts w:ascii="Times New Roman" w:hAnsi="Times New Roman" w:cs="Times New Roman"/>
          <w:sz w:val="27"/>
          <w:szCs w:val="27"/>
        </w:rPr>
        <w:t>9 165 населения</w:t>
      </w:r>
      <w:r w:rsidR="009519CA">
        <w:rPr>
          <w:rFonts w:ascii="Times New Roman" w:hAnsi="Times New Roman" w:cs="Times New Roman"/>
          <w:sz w:val="27"/>
          <w:szCs w:val="27"/>
        </w:rPr>
        <w:t>), Усть-Большерецком МР</w:t>
      </w:r>
      <w:r w:rsidRPr="003E64DB">
        <w:rPr>
          <w:rFonts w:ascii="Times New Roman" w:hAnsi="Times New Roman" w:cs="Times New Roman"/>
          <w:sz w:val="27"/>
          <w:szCs w:val="27"/>
        </w:rPr>
        <w:t xml:space="preserve"> (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7 </w:t>
      </w:r>
      <w:r w:rsidRPr="003E64DB">
        <w:rPr>
          <w:rFonts w:ascii="Times New Roman" w:hAnsi="Times New Roman" w:cs="Times New Roman"/>
          <w:sz w:val="27"/>
          <w:szCs w:val="27"/>
        </w:rPr>
        <w:t>260 населения</w:t>
      </w:r>
      <w:r w:rsidR="00587064" w:rsidRPr="003E64DB">
        <w:rPr>
          <w:rFonts w:ascii="Times New Roman" w:hAnsi="Times New Roman" w:cs="Times New Roman"/>
          <w:sz w:val="27"/>
          <w:szCs w:val="27"/>
        </w:rPr>
        <w:t xml:space="preserve">), Усть-Камчатском </w:t>
      </w:r>
      <w:r w:rsidR="009519CA">
        <w:rPr>
          <w:rFonts w:ascii="Times New Roman" w:hAnsi="Times New Roman" w:cs="Times New Roman"/>
          <w:sz w:val="27"/>
          <w:szCs w:val="27"/>
        </w:rPr>
        <w:t xml:space="preserve">МР </w:t>
      </w:r>
      <w:r w:rsidR="00587064" w:rsidRPr="003E64DB">
        <w:rPr>
          <w:rFonts w:ascii="Times New Roman" w:hAnsi="Times New Roman" w:cs="Times New Roman"/>
          <w:sz w:val="27"/>
          <w:szCs w:val="27"/>
        </w:rPr>
        <w:t xml:space="preserve">– </w:t>
      </w:r>
      <w:r w:rsidRPr="003E64DB">
        <w:rPr>
          <w:rFonts w:ascii="Times New Roman" w:hAnsi="Times New Roman" w:cs="Times New Roman"/>
          <w:sz w:val="27"/>
          <w:szCs w:val="27"/>
        </w:rPr>
        <w:t>8 564 населения</w:t>
      </w:r>
      <w:r w:rsidR="009519CA">
        <w:rPr>
          <w:rFonts w:ascii="Times New Roman" w:hAnsi="Times New Roman" w:cs="Times New Roman"/>
          <w:sz w:val="27"/>
          <w:szCs w:val="27"/>
        </w:rPr>
        <w:t xml:space="preserve">), </w:t>
      </w:r>
      <w:proofErr w:type="spellStart"/>
      <w:r w:rsidR="009519CA">
        <w:rPr>
          <w:rFonts w:ascii="Times New Roman" w:hAnsi="Times New Roman" w:cs="Times New Roman"/>
          <w:sz w:val="27"/>
          <w:szCs w:val="27"/>
        </w:rPr>
        <w:t>Елизовском</w:t>
      </w:r>
      <w:proofErr w:type="spellEnd"/>
      <w:r w:rsidR="009519CA">
        <w:rPr>
          <w:rFonts w:ascii="Times New Roman" w:hAnsi="Times New Roman" w:cs="Times New Roman"/>
          <w:sz w:val="27"/>
          <w:szCs w:val="27"/>
        </w:rPr>
        <w:t xml:space="preserve"> МР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- (</w:t>
      </w:r>
      <w:r w:rsidRPr="003E64DB">
        <w:rPr>
          <w:rFonts w:ascii="Times New Roman" w:hAnsi="Times New Roman" w:cs="Times New Roman"/>
          <w:sz w:val="27"/>
          <w:szCs w:val="27"/>
        </w:rPr>
        <w:t>63 222 населения</w:t>
      </w:r>
      <w:r w:rsidR="007B37CB" w:rsidRPr="003E64DB">
        <w:rPr>
          <w:rFonts w:ascii="Times New Roman" w:hAnsi="Times New Roman" w:cs="Times New Roman"/>
          <w:sz w:val="27"/>
          <w:szCs w:val="27"/>
        </w:rPr>
        <w:t>), г. Петропавлов</w:t>
      </w:r>
      <w:r w:rsidRPr="003E64DB">
        <w:rPr>
          <w:rFonts w:ascii="Times New Roman" w:hAnsi="Times New Roman" w:cs="Times New Roman"/>
          <w:sz w:val="27"/>
          <w:szCs w:val="27"/>
        </w:rPr>
        <w:t>ске-Камчатском (181 297 населения</w:t>
      </w:r>
      <w:r w:rsidR="007B37CB" w:rsidRPr="003E64DB">
        <w:rPr>
          <w:rFonts w:ascii="Times New Roman" w:hAnsi="Times New Roman" w:cs="Times New Roman"/>
          <w:sz w:val="27"/>
          <w:szCs w:val="27"/>
        </w:rPr>
        <w:t>).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5E0E04" w:rsidRPr="003E64DB">
        <w:rPr>
          <w:rFonts w:ascii="Times New Roman" w:hAnsi="Times New Roman" w:cs="Times New Roman"/>
          <w:sz w:val="27"/>
          <w:szCs w:val="27"/>
        </w:rPr>
        <w:t>Кр</w:t>
      </w:r>
      <w:r w:rsidR="00965A5F" w:rsidRPr="003E64DB">
        <w:rPr>
          <w:rFonts w:ascii="Times New Roman" w:hAnsi="Times New Roman" w:cs="Times New Roman"/>
          <w:sz w:val="27"/>
          <w:szCs w:val="27"/>
        </w:rPr>
        <w:t xml:space="preserve">оме того, </w:t>
      </w:r>
      <w:proofErr w:type="spellStart"/>
      <w:r w:rsidR="001047FF">
        <w:rPr>
          <w:rFonts w:ascii="Times New Roman" w:hAnsi="Times New Roman" w:cs="Times New Roman"/>
          <w:sz w:val="27"/>
          <w:szCs w:val="27"/>
        </w:rPr>
        <w:t>Роспотребнадзором</w:t>
      </w:r>
      <w:proofErr w:type="spellEnd"/>
      <w:r w:rsidR="00965A5F" w:rsidRPr="003E64DB">
        <w:rPr>
          <w:rFonts w:ascii="Times New Roman" w:hAnsi="Times New Roman" w:cs="Times New Roman"/>
          <w:sz w:val="27"/>
          <w:szCs w:val="27"/>
        </w:rPr>
        <w:t xml:space="preserve"> за 2022 год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рассмотрено 16 проектов зон санитарной охраны источников водоснабжения, по всем выданы санитарно-эпидемиологические заключения</w:t>
      </w:r>
      <w:r w:rsidRPr="003E64DB">
        <w:rPr>
          <w:rFonts w:ascii="Times New Roman" w:hAnsi="Times New Roman" w:cs="Times New Roman"/>
          <w:sz w:val="27"/>
          <w:szCs w:val="27"/>
        </w:rPr>
        <w:t xml:space="preserve"> о </w:t>
      </w:r>
      <w:r w:rsidR="007B37CB" w:rsidRPr="003E64DB">
        <w:rPr>
          <w:rFonts w:ascii="Times New Roman" w:hAnsi="Times New Roman" w:cs="Times New Roman"/>
          <w:sz w:val="27"/>
          <w:szCs w:val="27"/>
        </w:rPr>
        <w:t>соответствии</w:t>
      </w:r>
      <w:r w:rsidR="005859B1" w:rsidRPr="003E64DB">
        <w:rPr>
          <w:rFonts w:ascii="Times New Roman" w:hAnsi="Times New Roman" w:cs="Times New Roman"/>
          <w:sz w:val="27"/>
          <w:szCs w:val="27"/>
        </w:rPr>
        <w:t xml:space="preserve"> требованиям санитарных правил. </w:t>
      </w:r>
      <w:r w:rsidR="007B37CB" w:rsidRPr="003E64DB">
        <w:rPr>
          <w:rFonts w:ascii="Times New Roman" w:hAnsi="Times New Roman" w:cs="Times New Roman"/>
          <w:sz w:val="27"/>
          <w:szCs w:val="27"/>
        </w:rPr>
        <w:t>Оформлено 18 санитарно-эпидемиологических заключений об использовании водного объекта в целях питьевого и хозяйственно-бытового водоснабжения.</w:t>
      </w:r>
      <w:r w:rsidR="006635AF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Рассмотрена 101 программа производственного контроля качества питьевой воды, из них 63 согласованы в установленном порядке (62,4 %).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Управлением в рамках реализации Федерального закона от 07.11.2011 № 416-ФЗ «О водоснабжении и водоотведении» (далее - Федеральный закон № 416-ФЗ) ежегодно направляются уведомления о несоответствии качества питьевой воды установленным требованиям в органы местного самоуправления и в организации, осуществляющие водоснабжение.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В соответствии с ч. 6 ст. 23, ч. 7 ст. 24 Федерального закона № 416-ФЗ до</w:t>
      </w:r>
      <w:r w:rsidR="004A0CC2" w:rsidRPr="003E64DB">
        <w:rPr>
          <w:rFonts w:ascii="Times New Roman" w:hAnsi="Times New Roman" w:cs="Times New Roman"/>
          <w:sz w:val="27"/>
          <w:szCs w:val="27"/>
        </w:rPr>
        <w:t xml:space="preserve"> 1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марта </w:t>
      </w:r>
      <w:r w:rsidR="008F645F">
        <w:rPr>
          <w:rFonts w:ascii="Times New Roman" w:hAnsi="Times New Roman" w:cs="Times New Roman"/>
          <w:sz w:val="27"/>
          <w:szCs w:val="27"/>
        </w:rPr>
        <w:t>2023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года органы местного самоуправления обязаны внести изменения в техническое задание на разработку или корректировку инвестиционных программ в части учета мероприятий по приведению качест</w:t>
      </w:r>
      <w:r w:rsidR="001B0204">
        <w:rPr>
          <w:rFonts w:ascii="Times New Roman" w:hAnsi="Times New Roman" w:cs="Times New Roman"/>
          <w:sz w:val="27"/>
          <w:szCs w:val="27"/>
        </w:rPr>
        <w:t>ва питьевой воды в соответствие.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В свою очередь организации, осуществляющие водоснабжение, на основании </w:t>
      </w:r>
      <w:r w:rsidR="008F645F">
        <w:rPr>
          <w:rFonts w:ascii="Times New Roman" w:hAnsi="Times New Roman" w:cs="Times New Roman"/>
          <w:sz w:val="27"/>
          <w:szCs w:val="27"/>
        </w:rPr>
        <w:br/>
      </w:r>
      <w:r w:rsidR="007B37CB" w:rsidRPr="003E64DB">
        <w:rPr>
          <w:rFonts w:ascii="Times New Roman" w:hAnsi="Times New Roman" w:cs="Times New Roman"/>
          <w:sz w:val="27"/>
          <w:szCs w:val="27"/>
        </w:rPr>
        <w:t>ч. 7 ст. 23, ч. 8 ст. 24 Федерального закона № 416-ФЗ в течение трех месяцев с момента получения технического задания, обязаны разработать план мероприятий по приведению качества питьевой воды в</w:t>
      </w:r>
      <w:r w:rsidR="009D3FE4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соответствие с установленными треб</w:t>
      </w:r>
      <w:r w:rsidR="001047FF">
        <w:rPr>
          <w:rFonts w:ascii="Times New Roman" w:hAnsi="Times New Roman" w:cs="Times New Roman"/>
          <w:sz w:val="27"/>
          <w:szCs w:val="27"/>
        </w:rPr>
        <w:t>ованиями и согласовать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с </w:t>
      </w:r>
      <w:proofErr w:type="spellStart"/>
      <w:r w:rsidR="001047FF">
        <w:rPr>
          <w:rFonts w:ascii="Times New Roman" w:hAnsi="Times New Roman" w:cs="Times New Roman"/>
          <w:sz w:val="27"/>
          <w:szCs w:val="27"/>
        </w:rPr>
        <w:t>Роспотребнадзором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>, в срок до 1 июля очередного года.</w:t>
      </w:r>
    </w:p>
    <w:p w:rsidR="007B37CB" w:rsidRPr="00BD1DDD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BD1DDD">
        <w:rPr>
          <w:rFonts w:ascii="Times New Roman" w:hAnsi="Times New Roman" w:cs="Times New Roman"/>
          <w:sz w:val="27"/>
          <w:szCs w:val="27"/>
          <w:u w:val="single"/>
        </w:rPr>
        <w:t xml:space="preserve">Вместе с тем, органами местного самоуправления изменения в технические задания на разработку или корректировку инвестиционных программ в части учета мероприятий по привидению качества холодной и горячей воды в соответствие </w:t>
      </w:r>
      <w:r w:rsidR="001047FF" w:rsidRPr="00BD1DDD">
        <w:rPr>
          <w:rFonts w:ascii="Times New Roman" w:hAnsi="Times New Roman" w:cs="Times New Roman"/>
          <w:sz w:val="27"/>
          <w:szCs w:val="27"/>
          <w:u w:val="single"/>
        </w:rPr>
        <w:t xml:space="preserve">с </w:t>
      </w:r>
      <w:r w:rsidR="007B37CB" w:rsidRPr="00BD1DDD">
        <w:rPr>
          <w:rFonts w:ascii="Times New Roman" w:hAnsi="Times New Roman" w:cs="Times New Roman"/>
          <w:sz w:val="27"/>
          <w:szCs w:val="27"/>
          <w:u w:val="single"/>
        </w:rPr>
        <w:t>гигиеническим</w:t>
      </w:r>
      <w:r w:rsidR="001047FF" w:rsidRPr="00BD1DDD">
        <w:rPr>
          <w:rFonts w:ascii="Times New Roman" w:hAnsi="Times New Roman" w:cs="Times New Roman"/>
          <w:sz w:val="27"/>
          <w:szCs w:val="27"/>
          <w:u w:val="single"/>
        </w:rPr>
        <w:t>и</w:t>
      </w:r>
      <w:r w:rsidR="007B37CB" w:rsidRPr="00BD1DDD">
        <w:rPr>
          <w:rFonts w:ascii="Times New Roman" w:hAnsi="Times New Roman" w:cs="Times New Roman"/>
          <w:sz w:val="27"/>
          <w:szCs w:val="27"/>
          <w:u w:val="single"/>
        </w:rPr>
        <w:t xml:space="preserve"> нормативам</w:t>
      </w:r>
      <w:r w:rsidR="001047FF" w:rsidRPr="00BD1DDD">
        <w:rPr>
          <w:rFonts w:ascii="Times New Roman" w:hAnsi="Times New Roman" w:cs="Times New Roman"/>
          <w:sz w:val="27"/>
          <w:szCs w:val="27"/>
          <w:u w:val="single"/>
        </w:rPr>
        <w:t>и</w:t>
      </w:r>
      <w:r w:rsidR="007B37CB" w:rsidRPr="00BD1DDD">
        <w:rPr>
          <w:rFonts w:ascii="Times New Roman" w:hAnsi="Times New Roman" w:cs="Times New Roman"/>
          <w:sz w:val="27"/>
          <w:szCs w:val="27"/>
          <w:u w:val="single"/>
        </w:rPr>
        <w:t xml:space="preserve"> не вносятся, что не позволяет в установленном законом порядке </w:t>
      </w:r>
      <w:proofErr w:type="spellStart"/>
      <w:r w:rsidR="007B37CB" w:rsidRPr="00BD1DDD">
        <w:rPr>
          <w:rFonts w:ascii="Times New Roman" w:hAnsi="Times New Roman" w:cs="Times New Roman"/>
          <w:sz w:val="27"/>
          <w:szCs w:val="27"/>
          <w:u w:val="single"/>
        </w:rPr>
        <w:t>ресурсоснабжающим</w:t>
      </w:r>
      <w:proofErr w:type="spellEnd"/>
      <w:r w:rsidR="007B37CB" w:rsidRPr="00BD1DDD">
        <w:rPr>
          <w:rFonts w:ascii="Times New Roman" w:hAnsi="Times New Roman" w:cs="Times New Roman"/>
          <w:sz w:val="27"/>
          <w:szCs w:val="27"/>
          <w:u w:val="single"/>
        </w:rPr>
        <w:t xml:space="preserve"> ор</w:t>
      </w:r>
      <w:r w:rsidR="005859B1" w:rsidRPr="00BD1DDD">
        <w:rPr>
          <w:rFonts w:ascii="Times New Roman" w:hAnsi="Times New Roman" w:cs="Times New Roman"/>
          <w:sz w:val="27"/>
          <w:szCs w:val="27"/>
          <w:u w:val="single"/>
        </w:rPr>
        <w:t>ганизациям разрабатывать планы –</w:t>
      </w:r>
      <w:r w:rsidR="007B37CB" w:rsidRPr="00BD1DDD">
        <w:rPr>
          <w:rFonts w:ascii="Times New Roman" w:hAnsi="Times New Roman" w:cs="Times New Roman"/>
          <w:sz w:val="27"/>
          <w:szCs w:val="27"/>
          <w:u w:val="single"/>
        </w:rPr>
        <w:t xml:space="preserve"> мероприятий.</w:t>
      </w:r>
    </w:p>
    <w:p w:rsidR="005859B1" w:rsidRPr="001B0204" w:rsidRDefault="009C0C36" w:rsidP="00BD1DDD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Мониторинг за состоянием водных объектов в местах водопользования населения осуществляется ФБУЗ «Центр гигиены и эпидемиологии в Камчатском крае» в 37 мониторинговых точках</w:t>
      </w:r>
      <w:r w:rsidR="005E0E04" w:rsidRPr="003E64DB">
        <w:rPr>
          <w:rStyle w:val="a8"/>
          <w:rFonts w:ascii="Times New Roman" w:hAnsi="Times New Roman" w:cs="Times New Roman"/>
          <w:sz w:val="27"/>
          <w:szCs w:val="27"/>
        </w:rPr>
        <w:footnoteReference w:id="10"/>
      </w:r>
      <w:r w:rsidR="005E0E04" w:rsidRPr="003E64DB">
        <w:rPr>
          <w:rFonts w:ascii="Times New Roman" w:hAnsi="Times New Roman" w:cs="Times New Roman"/>
          <w:sz w:val="27"/>
          <w:szCs w:val="27"/>
        </w:rPr>
        <w:t>.</w:t>
      </w:r>
      <w:r w:rsidR="001047FF">
        <w:rPr>
          <w:rFonts w:ascii="Times New Roman" w:hAnsi="Times New Roman" w:cs="Times New Roman"/>
          <w:sz w:val="27"/>
          <w:szCs w:val="27"/>
        </w:rPr>
        <w:t xml:space="preserve">  Информация о доле проб </w:t>
      </w:r>
      <w:r w:rsidR="005859B1" w:rsidRPr="003E64DB">
        <w:rPr>
          <w:rFonts w:ascii="Times New Roman" w:hAnsi="Times New Roman" w:cs="Times New Roman"/>
          <w:sz w:val="27"/>
          <w:szCs w:val="27"/>
        </w:rPr>
        <w:t xml:space="preserve">из водоемов </w:t>
      </w:r>
      <w:r w:rsidR="005859B1" w:rsidRPr="003E64DB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5859B1" w:rsidRPr="003E64DB">
        <w:rPr>
          <w:rFonts w:ascii="Times New Roman" w:hAnsi="Times New Roman" w:cs="Times New Roman"/>
          <w:sz w:val="27"/>
          <w:szCs w:val="27"/>
        </w:rPr>
        <w:t xml:space="preserve">, </w:t>
      </w:r>
      <w:r w:rsidR="005859B1" w:rsidRPr="003E64DB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5859B1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1047FF">
        <w:rPr>
          <w:rFonts w:ascii="Times New Roman" w:hAnsi="Times New Roman" w:cs="Times New Roman"/>
          <w:sz w:val="27"/>
          <w:szCs w:val="27"/>
        </w:rPr>
        <w:t>категории, морей</w:t>
      </w:r>
      <w:r w:rsidR="006211E4">
        <w:rPr>
          <w:rStyle w:val="a8"/>
          <w:rFonts w:ascii="Times New Roman" w:hAnsi="Times New Roman" w:cs="Times New Roman"/>
          <w:sz w:val="27"/>
          <w:szCs w:val="27"/>
        </w:rPr>
        <w:footnoteReference w:id="11"/>
      </w:r>
      <w:r w:rsidR="001047FF" w:rsidRPr="001047FF">
        <w:rPr>
          <w:rFonts w:ascii="Times New Roman" w:hAnsi="Times New Roman" w:cs="Times New Roman"/>
          <w:sz w:val="27"/>
          <w:szCs w:val="27"/>
        </w:rPr>
        <w:t xml:space="preserve"> </w:t>
      </w:r>
      <w:r w:rsidR="001047FF">
        <w:rPr>
          <w:rFonts w:ascii="Times New Roman" w:hAnsi="Times New Roman" w:cs="Times New Roman"/>
          <w:sz w:val="27"/>
          <w:szCs w:val="27"/>
        </w:rPr>
        <w:t xml:space="preserve">за период с 2020 по 2022 гг., </w:t>
      </w:r>
      <w:r w:rsidR="001047FF" w:rsidRPr="003E64DB">
        <w:rPr>
          <w:rFonts w:ascii="Times New Roman" w:hAnsi="Times New Roman" w:cs="Times New Roman"/>
          <w:sz w:val="27"/>
          <w:szCs w:val="27"/>
        </w:rPr>
        <w:t>не соответствующих гигиеническим нормативам</w:t>
      </w:r>
      <w:r w:rsidR="008C2B86">
        <w:rPr>
          <w:rFonts w:ascii="Times New Roman" w:hAnsi="Times New Roman" w:cs="Times New Roman"/>
          <w:sz w:val="27"/>
          <w:szCs w:val="27"/>
        </w:rPr>
        <w:t xml:space="preserve"> </w:t>
      </w:r>
      <w:r w:rsidR="008C2B86">
        <w:rPr>
          <w:rFonts w:ascii="Times New Roman" w:hAnsi="Times New Roman" w:cs="Times New Roman"/>
          <w:sz w:val="27"/>
          <w:szCs w:val="27"/>
        </w:rPr>
        <w:lastRenderedPageBreak/>
        <w:t>указана в таблице 2.</w:t>
      </w:r>
      <w:r w:rsidR="001047FF">
        <w:rPr>
          <w:rFonts w:ascii="Times New Roman" w:hAnsi="Times New Roman" w:cs="Times New Roman"/>
          <w:sz w:val="27"/>
          <w:szCs w:val="27"/>
        </w:rPr>
        <w:t xml:space="preserve"> </w:t>
      </w:r>
      <w:r w:rsidR="008C2B86" w:rsidRPr="003E64DB">
        <w:rPr>
          <w:rFonts w:ascii="Times New Roman" w:hAnsi="Times New Roman" w:cs="Times New Roman"/>
          <w:sz w:val="27"/>
          <w:szCs w:val="27"/>
        </w:rPr>
        <w:t>Состояния вод морей и водоемов 2 категории показатели</w:t>
      </w:r>
      <w:r w:rsidR="008C2B86">
        <w:rPr>
          <w:rFonts w:ascii="Times New Roman" w:hAnsi="Times New Roman" w:cs="Times New Roman"/>
          <w:sz w:val="27"/>
          <w:szCs w:val="27"/>
        </w:rPr>
        <w:t xml:space="preserve"> </w:t>
      </w:r>
      <w:r w:rsidR="008C2B86" w:rsidRPr="003E64DB">
        <w:rPr>
          <w:rFonts w:ascii="Times New Roman" w:hAnsi="Times New Roman" w:cs="Times New Roman"/>
          <w:sz w:val="27"/>
          <w:szCs w:val="27"/>
        </w:rPr>
        <w:t>по микробиологическим показателям остаются напряжено стабильным.</w:t>
      </w:r>
    </w:p>
    <w:tbl>
      <w:tblPr>
        <w:tblStyle w:val="af"/>
        <w:tblpPr w:leftFromText="180" w:rightFromText="180" w:vertAnchor="text" w:horzAnchor="margin" w:tblpY="361"/>
        <w:tblOverlap w:val="never"/>
        <w:tblW w:w="6941" w:type="dxa"/>
        <w:tblLayout w:type="fixed"/>
        <w:tblLook w:val="04A0" w:firstRow="1" w:lastRow="0" w:firstColumn="1" w:lastColumn="0" w:noHBand="0" w:noVBand="1"/>
      </w:tblPr>
      <w:tblGrid>
        <w:gridCol w:w="1276"/>
        <w:gridCol w:w="987"/>
        <w:gridCol w:w="856"/>
        <w:gridCol w:w="709"/>
        <w:gridCol w:w="709"/>
        <w:gridCol w:w="708"/>
        <w:gridCol w:w="709"/>
        <w:gridCol w:w="987"/>
      </w:tblGrid>
      <w:tr w:rsidR="008C2B86" w:rsidRPr="003E64DB" w:rsidTr="008C2B86">
        <w:tc>
          <w:tcPr>
            <w:tcW w:w="69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C2B86" w:rsidRPr="008C2B86" w:rsidRDefault="008C2B86" w:rsidP="008C2B8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2B86">
              <w:rPr>
                <w:rFonts w:ascii="Times New Roman" w:hAnsi="Times New Roman" w:cs="Times New Roman"/>
                <w:b/>
                <w:sz w:val="20"/>
                <w:szCs w:val="20"/>
              </w:rPr>
              <w:t>Таблица 2</w:t>
            </w:r>
          </w:p>
        </w:tc>
      </w:tr>
      <w:tr w:rsidR="000511B1" w:rsidRPr="003E64DB" w:rsidTr="008C2B86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511B1" w:rsidRPr="003E64DB" w:rsidRDefault="000511B1" w:rsidP="00BD1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Субъект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0511B1" w:rsidRPr="003E64DB" w:rsidRDefault="001B0204" w:rsidP="00BD1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</w:t>
            </w:r>
            <w:r w:rsidR="000511B1" w:rsidRPr="003E64DB">
              <w:rPr>
                <w:rFonts w:ascii="Times New Roman" w:hAnsi="Times New Roman" w:cs="Times New Roman"/>
                <w:sz w:val="20"/>
                <w:szCs w:val="20"/>
              </w:rPr>
              <w:t>во постоянных створов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</w:tcBorders>
          </w:tcPr>
          <w:p w:rsidR="000511B1" w:rsidRPr="003E64DB" w:rsidRDefault="000511B1" w:rsidP="00BD1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Доля проб, не соответствующих гигиеническим нормативам по санитарно-химическим показателям, </w:t>
            </w:r>
            <w:r w:rsidRPr="003E64D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:rsidR="001B0204" w:rsidRDefault="000511B1" w:rsidP="00BD1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Доля проб, не соответствующих гигиеническим нормативам по микробиологическим/</w:t>
            </w:r>
          </w:p>
          <w:p w:rsidR="000511B1" w:rsidRPr="003E64DB" w:rsidRDefault="000511B1" w:rsidP="00BD1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паразитологическим</w:t>
            </w:r>
            <w:proofErr w:type="spellEnd"/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E64DB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B0204" w:rsidRPr="003E64DB" w:rsidTr="008C2B86">
        <w:tc>
          <w:tcPr>
            <w:tcW w:w="1276" w:type="dxa"/>
            <w:vMerge/>
          </w:tcPr>
          <w:p w:rsidR="000511B1" w:rsidRPr="003E64DB" w:rsidRDefault="000511B1" w:rsidP="00BD1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</w:tcPr>
          <w:p w:rsidR="000511B1" w:rsidRPr="003E64DB" w:rsidRDefault="000511B1" w:rsidP="00BD1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0511B1" w:rsidRPr="003E64DB" w:rsidRDefault="000511B1" w:rsidP="00BD1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0511B1" w:rsidRPr="003E64DB" w:rsidRDefault="000511B1" w:rsidP="00BD1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0511B1" w:rsidRPr="003E64DB" w:rsidRDefault="000511B1" w:rsidP="00BD1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0511B1" w:rsidRPr="003E64DB" w:rsidRDefault="000511B1" w:rsidP="00BD1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:rsidR="000511B1" w:rsidRPr="003E64DB" w:rsidRDefault="000511B1" w:rsidP="00BD1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</w:t>
            </w:r>
          </w:p>
        </w:tc>
        <w:tc>
          <w:tcPr>
            <w:tcW w:w="987" w:type="dxa"/>
          </w:tcPr>
          <w:p w:rsidR="000511B1" w:rsidRPr="003E64DB" w:rsidRDefault="000511B1" w:rsidP="00BD1DD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2022</w:t>
            </w:r>
          </w:p>
        </w:tc>
      </w:tr>
      <w:tr w:rsidR="001B0204" w:rsidRPr="003E64DB" w:rsidTr="008C2B86">
        <w:tc>
          <w:tcPr>
            <w:tcW w:w="1276" w:type="dxa"/>
          </w:tcPr>
          <w:p w:rsidR="005859B1" w:rsidRPr="003E64DB" w:rsidRDefault="000511B1" w:rsidP="00BD1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Водоемы </w:t>
            </w:r>
            <w:r w:rsidRPr="003E6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87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87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1,3/0</w:t>
            </w:r>
          </w:p>
        </w:tc>
      </w:tr>
      <w:tr w:rsidR="001B0204" w:rsidRPr="003E64DB" w:rsidTr="008C2B86">
        <w:tc>
          <w:tcPr>
            <w:tcW w:w="1276" w:type="dxa"/>
          </w:tcPr>
          <w:p w:rsidR="005859B1" w:rsidRPr="003E64DB" w:rsidRDefault="000511B1" w:rsidP="00BD1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 xml:space="preserve">Водоемы </w:t>
            </w:r>
            <w:r w:rsidRPr="003E6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</w:tc>
        <w:tc>
          <w:tcPr>
            <w:tcW w:w="987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6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87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20,4/0</w:t>
            </w:r>
          </w:p>
        </w:tc>
      </w:tr>
      <w:tr w:rsidR="001B0204" w:rsidRPr="003E64DB" w:rsidTr="008C2B86">
        <w:tc>
          <w:tcPr>
            <w:tcW w:w="1276" w:type="dxa"/>
          </w:tcPr>
          <w:p w:rsidR="005859B1" w:rsidRPr="003E64DB" w:rsidRDefault="000511B1" w:rsidP="00BD1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Моря</w:t>
            </w:r>
          </w:p>
        </w:tc>
        <w:tc>
          <w:tcPr>
            <w:tcW w:w="987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6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708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709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987" w:type="dxa"/>
          </w:tcPr>
          <w:p w:rsidR="005859B1" w:rsidRPr="003E64DB" w:rsidRDefault="000511B1" w:rsidP="00BD1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DB">
              <w:rPr>
                <w:rFonts w:ascii="Times New Roman" w:hAnsi="Times New Roman" w:cs="Times New Roman"/>
                <w:sz w:val="20"/>
                <w:szCs w:val="20"/>
              </w:rPr>
              <w:t>37,9/0</w:t>
            </w:r>
          </w:p>
        </w:tc>
      </w:tr>
    </w:tbl>
    <w:p w:rsidR="0078009C" w:rsidRPr="008C2B86" w:rsidRDefault="007B37CB" w:rsidP="003F49F2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E64DB">
        <w:rPr>
          <w:rFonts w:ascii="Times New Roman" w:hAnsi="Times New Roman" w:cs="Times New Roman"/>
          <w:sz w:val="27"/>
          <w:szCs w:val="27"/>
        </w:rPr>
        <w:t>Основными причинами неудовлетворительного качества поверхностных вод в местах водопользования населения является сброс неочищенных и необеззараженных хозяйственно-бытовых сточных вод в поверхностные водные объекты края.</w:t>
      </w:r>
      <w:r w:rsidR="000511B1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>Сброс сточных вод в Авачинскую губу является ведущим фактором загрязнения морской акватории. Объем сброс</w:t>
      </w:r>
      <w:r w:rsidR="008F645F">
        <w:rPr>
          <w:rFonts w:ascii="Times New Roman" w:hAnsi="Times New Roman" w:cs="Times New Roman"/>
          <w:sz w:val="27"/>
          <w:szCs w:val="27"/>
        </w:rPr>
        <w:t xml:space="preserve">а сточных вод в Авачинскую губу осуществляется через 49 выпусков </w:t>
      </w:r>
      <w:r w:rsidR="00742E70">
        <w:rPr>
          <w:rFonts w:ascii="Times New Roman" w:hAnsi="Times New Roman" w:cs="Times New Roman"/>
          <w:sz w:val="27"/>
          <w:szCs w:val="27"/>
        </w:rPr>
        <w:t>и достигает, без учета сброса еще 20 бесхозяйным выпускам,</w:t>
      </w:r>
      <w:r w:rsidR="008F645F" w:rsidRPr="003E64DB">
        <w:rPr>
          <w:rFonts w:ascii="Times New Roman" w:hAnsi="Times New Roman" w:cs="Times New Roman"/>
          <w:sz w:val="27"/>
          <w:szCs w:val="27"/>
        </w:rPr>
        <w:t xml:space="preserve"> почти 15 млн. м</w:t>
      </w:r>
      <w:r w:rsidR="008F645F">
        <w:rPr>
          <w:rFonts w:ascii="Times New Roman" w:hAnsi="Times New Roman" w:cs="Times New Roman"/>
          <w:sz w:val="27"/>
          <w:szCs w:val="27"/>
          <w:vertAlign w:val="superscript"/>
        </w:rPr>
        <w:t xml:space="preserve">3 </w:t>
      </w:r>
      <w:r w:rsidR="008F645F">
        <w:rPr>
          <w:rFonts w:ascii="Times New Roman" w:hAnsi="Times New Roman" w:cs="Times New Roman"/>
          <w:sz w:val="27"/>
          <w:szCs w:val="27"/>
        </w:rPr>
        <w:t>/</w:t>
      </w:r>
      <w:r w:rsidR="008F645F" w:rsidRPr="003E64DB">
        <w:rPr>
          <w:rFonts w:ascii="Times New Roman" w:hAnsi="Times New Roman" w:cs="Times New Roman"/>
          <w:sz w:val="27"/>
          <w:szCs w:val="27"/>
        </w:rPr>
        <w:t>год</w:t>
      </w:r>
      <w:r w:rsidRPr="003E64DB">
        <w:rPr>
          <w:rFonts w:ascii="Times New Roman" w:hAnsi="Times New Roman" w:cs="Times New Roman"/>
          <w:sz w:val="27"/>
          <w:szCs w:val="27"/>
        </w:rPr>
        <w:t>.</w:t>
      </w:r>
      <w:r w:rsidR="0078009C">
        <w:rPr>
          <w:rFonts w:ascii="Times New Roman" w:hAnsi="Times New Roman" w:cs="Times New Roman"/>
          <w:sz w:val="27"/>
          <w:szCs w:val="27"/>
        </w:rPr>
        <w:t xml:space="preserve"> </w:t>
      </w:r>
      <w:r w:rsidRPr="001B0204">
        <w:rPr>
          <w:rFonts w:ascii="Times New Roman" w:hAnsi="Times New Roman" w:cs="Times New Roman"/>
          <w:sz w:val="27"/>
          <w:szCs w:val="27"/>
          <w:u w:val="single"/>
        </w:rPr>
        <w:t xml:space="preserve">Причинами сброса в водные объекты </w:t>
      </w:r>
      <w:r w:rsidR="0078009C" w:rsidRPr="001B0204">
        <w:rPr>
          <w:rFonts w:ascii="Times New Roman" w:hAnsi="Times New Roman" w:cs="Times New Roman"/>
          <w:sz w:val="27"/>
          <w:szCs w:val="27"/>
          <w:u w:val="single"/>
        </w:rPr>
        <w:t xml:space="preserve">неочищенных </w:t>
      </w:r>
      <w:r w:rsidRPr="001B0204">
        <w:rPr>
          <w:rFonts w:ascii="Times New Roman" w:hAnsi="Times New Roman" w:cs="Times New Roman"/>
          <w:sz w:val="27"/>
          <w:szCs w:val="27"/>
          <w:u w:val="single"/>
        </w:rPr>
        <w:t>сточных вод являются:</w:t>
      </w:r>
    </w:p>
    <w:p w:rsidR="0078009C" w:rsidRDefault="0078009C" w:rsidP="003F49F2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недостаточное</w:t>
      </w:r>
      <w:r>
        <w:rPr>
          <w:rFonts w:ascii="Times New Roman" w:hAnsi="Times New Roman" w:cs="Times New Roman"/>
          <w:sz w:val="27"/>
          <w:szCs w:val="27"/>
        </w:rPr>
        <w:t xml:space="preserve"> количество очистных сооружений;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8009C" w:rsidRDefault="0078009C" w:rsidP="003F49F2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нарушения технологии при э</w:t>
      </w:r>
      <w:r>
        <w:rPr>
          <w:rFonts w:ascii="Times New Roman" w:hAnsi="Times New Roman" w:cs="Times New Roman"/>
          <w:sz w:val="27"/>
          <w:szCs w:val="27"/>
        </w:rPr>
        <w:t>ксплуатации очистных сооружений;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37CB" w:rsidRPr="003E64DB" w:rsidRDefault="0078009C" w:rsidP="003F49F2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физически и морально устаревшее оборудование очистных сооружений, не обеспечивающее современные требования по степени очистки.</w:t>
      </w:r>
    </w:p>
    <w:p w:rsidR="0053007A" w:rsidRDefault="009C0C36" w:rsidP="003F49F2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42E70">
        <w:rPr>
          <w:rFonts w:ascii="Times New Roman" w:hAnsi="Times New Roman" w:cs="Times New Roman"/>
          <w:sz w:val="27"/>
          <w:szCs w:val="27"/>
        </w:rPr>
        <w:t xml:space="preserve">В </w:t>
      </w:r>
      <w:r w:rsidR="00E044FE">
        <w:rPr>
          <w:rFonts w:ascii="Times New Roman" w:hAnsi="Times New Roman" w:cs="Times New Roman"/>
          <w:sz w:val="27"/>
          <w:szCs w:val="27"/>
        </w:rPr>
        <w:t>2022 году</w:t>
      </w:r>
      <w:r w:rsidR="0078009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42E70">
        <w:rPr>
          <w:rFonts w:ascii="Times New Roman" w:hAnsi="Times New Roman" w:cs="Times New Roman"/>
          <w:sz w:val="27"/>
          <w:szCs w:val="27"/>
        </w:rPr>
        <w:t>Роспотребнадзором</w:t>
      </w:r>
      <w:proofErr w:type="spellEnd"/>
      <w:r w:rsidR="00742E70">
        <w:rPr>
          <w:rFonts w:ascii="Times New Roman" w:hAnsi="Times New Roman" w:cs="Times New Roman"/>
          <w:sz w:val="27"/>
          <w:szCs w:val="27"/>
        </w:rPr>
        <w:t xml:space="preserve"> </w:t>
      </w:r>
      <w:r w:rsidR="0078009C">
        <w:rPr>
          <w:rFonts w:ascii="Times New Roman" w:hAnsi="Times New Roman" w:cs="Times New Roman"/>
          <w:sz w:val="27"/>
          <w:szCs w:val="27"/>
        </w:rPr>
        <w:t>подано</w:t>
      </w:r>
      <w:r w:rsidR="0078009C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8 исковых заявлений в отношении леч</w:t>
      </w:r>
      <w:r w:rsidR="0078009C">
        <w:rPr>
          <w:rFonts w:ascii="Times New Roman" w:hAnsi="Times New Roman" w:cs="Times New Roman"/>
          <w:sz w:val="27"/>
          <w:szCs w:val="27"/>
        </w:rPr>
        <w:t>ебно-профилактических учреждений о понуждении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к исполнению </w:t>
      </w:r>
      <w:r w:rsidR="000511B1" w:rsidRPr="003E64DB">
        <w:rPr>
          <w:rFonts w:ascii="Times New Roman" w:hAnsi="Times New Roman" w:cs="Times New Roman"/>
          <w:sz w:val="27"/>
          <w:szCs w:val="27"/>
        </w:rPr>
        <w:t xml:space="preserve">санитарно-эпидемиологического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законодательства в части обеспечения </w:t>
      </w:r>
      <w:r w:rsidR="00742E70" w:rsidRPr="003E64DB">
        <w:rPr>
          <w:rFonts w:ascii="Times New Roman" w:hAnsi="Times New Roman" w:cs="Times New Roman"/>
          <w:sz w:val="27"/>
          <w:szCs w:val="27"/>
        </w:rPr>
        <w:t>обеззараживания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сточных вод на локальных очистных сооружениях перед выпуском в </w:t>
      </w:r>
      <w:r w:rsidR="0078009C">
        <w:rPr>
          <w:rFonts w:ascii="Times New Roman" w:hAnsi="Times New Roman" w:cs="Times New Roman"/>
          <w:sz w:val="27"/>
          <w:szCs w:val="27"/>
        </w:rPr>
        <w:t xml:space="preserve">сеть </w:t>
      </w:r>
      <w:r w:rsidR="007B37CB" w:rsidRPr="003E64DB">
        <w:rPr>
          <w:rFonts w:ascii="Times New Roman" w:hAnsi="Times New Roman" w:cs="Times New Roman"/>
          <w:sz w:val="27"/>
          <w:szCs w:val="27"/>
        </w:rPr>
        <w:t>канализации с целью недопущения к</w:t>
      </w:r>
      <w:r w:rsidR="00742E70">
        <w:rPr>
          <w:rFonts w:ascii="Times New Roman" w:hAnsi="Times New Roman" w:cs="Times New Roman"/>
          <w:sz w:val="27"/>
          <w:szCs w:val="27"/>
        </w:rPr>
        <w:t>онтаминации воды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бактериологическими загрязнителями.</w:t>
      </w:r>
    </w:p>
    <w:p w:rsidR="007B37CB" w:rsidRPr="0061660A" w:rsidRDefault="007B37CB" w:rsidP="005300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61660A">
        <w:rPr>
          <w:rFonts w:ascii="Times New Roman" w:hAnsi="Times New Roman" w:cs="Times New Roman"/>
          <w:b/>
          <w:i/>
          <w:sz w:val="27"/>
          <w:szCs w:val="27"/>
        </w:rPr>
        <w:t>Обращение с отходами производства и потребления.</w:t>
      </w:r>
    </w:p>
    <w:p w:rsidR="007B37CB" w:rsidRPr="001B0204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742E70">
        <w:rPr>
          <w:rFonts w:ascii="Times New Roman" w:hAnsi="Times New Roman" w:cs="Times New Roman"/>
          <w:sz w:val="27"/>
          <w:szCs w:val="27"/>
        </w:rPr>
        <w:t>Роспотребнадзором</w:t>
      </w:r>
      <w:proofErr w:type="spellEnd"/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во исполне</w:t>
      </w:r>
      <w:r w:rsidR="00DA69A8" w:rsidRPr="003E64DB">
        <w:rPr>
          <w:rFonts w:ascii="Times New Roman" w:hAnsi="Times New Roman" w:cs="Times New Roman"/>
          <w:sz w:val="27"/>
          <w:szCs w:val="27"/>
        </w:rPr>
        <w:t>ние постановления Правительства РФ от 31.08.</w:t>
      </w:r>
      <w:r w:rsidR="00E044FE">
        <w:rPr>
          <w:rFonts w:ascii="Times New Roman" w:hAnsi="Times New Roman" w:cs="Times New Roman"/>
          <w:sz w:val="27"/>
          <w:szCs w:val="27"/>
        </w:rPr>
        <w:t>2018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№ 1039 «Об утверждении Правил обустройства мест (площадок) накопления твердых коммунальных отходов и ведения их реестра» рассматриваются заявки</w:t>
      </w:r>
      <w:r w:rsidR="00E044FE" w:rsidRPr="00E044FE">
        <w:rPr>
          <w:rFonts w:ascii="Times New Roman" w:hAnsi="Times New Roman" w:cs="Times New Roman"/>
          <w:sz w:val="27"/>
          <w:szCs w:val="27"/>
        </w:rPr>
        <w:t xml:space="preserve"> </w:t>
      </w:r>
      <w:r w:rsidR="00E044FE" w:rsidRPr="003E64DB">
        <w:rPr>
          <w:rFonts w:ascii="Times New Roman" w:hAnsi="Times New Roman" w:cs="Times New Roman"/>
          <w:sz w:val="27"/>
          <w:szCs w:val="27"/>
        </w:rPr>
        <w:t>органов местного самоуправления</w:t>
      </w:r>
      <w:r w:rsidR="00095101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на предмет соблюдения требований </w:t>
      </w:r>
      <w:r w:rsidR="00095101">
        <w:rPr>
          <w:rFonts w:ascii="Times New Roman" w:hAnsi="Times New Roman" w:cs="Times New Roman"/>
          <w:sz w:val="27"/>
          <w:szCs w:val="27"/>
        </w:rPr>
        <w:t xml:space="preserve">санитарного </w:t>
      </w:r>
      <w:r w:rsidR="007B37CB" w:rsidRPr="003E64DB">
        <w:rPr>
          <w:rFonts w:ascii="Times New Roman" w:hAnsi="Times New Roman" w:cs="Times New Roman"/>
          <w:sz w:val="27"/>
          <w:szCs w:val="27"/>
        </w:rPr>
        <w:t>законодательства к местам (площадкам) накопления тверд</w:t>
      </w:r>
      <w:r w:rsidR="00E044FE">
        <w:rPr>
          <w:rFonts w:ascii="Times New Roman" w:hAnsi="Times New Roman" w:cs="Times New Roman"/>
          <w:sz w:val="27"/>
          <w:szCs w:val="27"/>
        </w:rPr>
        <w:t>ых коммунальных отходов (далее –</w:t>
      </w:r>
      <w:r w:rsidR="007B37CB" w:rsidRPr="003E64DB">
        <w:rPr>
          <w:rFonts w:ascii="Times New Roman" w:hAnsi="Times New Roman" w:cs="Times New Roman"/>
          <w:sz w:val="27"/>
          <w:szCs w:val="27"/>
        </w:rPr>
        <w:t>ТКО).</w:t>
      </w:r>
      <w:r w:rsidR="00095101">
        <w:rPr>
          <w:rFonts w:ascii="Times New Roman" w:hAnsi="Times New Roman" w:cs="Times New Roman"/>
          <w:sz w:val="27"/>
          <w:szCs w:val="27"/>
        </w:rPr>
        <w:t xml:space="preserve"> </w:t>
      </w:r>
      <w:r w:rsidR="00965A5F" w:rsidRPr="003E64DB">
        <w:rPr>
          <w:rFonts w:ascii="Times New Roman" w:hAnsi="Times New Roman" w:cs="Times New Roman"/>
          <w:sz w:val="27"/>
          <w:szCs w:val="27"/>
        </w:rPr>
        <w:t>В 2022 г</w:t>
      </w:r>
      <w:r w:rsidR="00095101">
        <w:rPr>
          <w:rFonts w:ascii="Times New Roman" w:hAnsi="Times New Roman" w:cs="Times New Roman"/>
          <w:sz w:val="27"/>
          <w:szCs w:val="27"/>
        </w:rPr>
        <w:t>оду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поступило 102 заявки, из них по результатам экспертизы 50 (49%)</w:t>
      </w:r>
      <w:r w:rsidR="00095101">
        <w:rPr>
          <w:rFonts w:ascii="Times New Roman" w:hAnsi="Times New Roman" w:cs="Times New Roman"/>
          <w:sz w:val="27"/>
          <w:szCs w:val="27"/>
        </w:rPr>
        <w:t xml:space="preserve"> площадок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не соот</w:t>
      </w:r>
      <w:r w:rsidR="00095101">
        <w:rPr>
          <w:rFonts w:ascii="Times New Roman" w:hAnsi="Times New Roman" w:cs="Times New Roman"/>
          <w:sz w:val="27"/>
          <w:szCs w:val="27"/>
        </w:rPr>
        <w:t xml:space="preserve">ветствовали санитарным правилам. </w:t>
      </w:r>
      <w:r w:rsidR="007B37CB" w:rsidRPr="001B0204">
        <w:rPr>
          <w:rFonts w:ascii="Times New Roman" w:hAnsi="Times New Roman" w:cs="Times New Roman"/>
          <w:sz w:val="27"/>
          <w:szCs w:val="27"/>
          <w:u w:val="single"/>
        </w:rPr>
        <w:t>Основные</w:t>
      </w:r>
      <w:r w:rsidR="00095101" w:rsidRPr="001B0204">
        <w:rPr>
          <w:rFonts w:ascii="Times New Roman" w:hAnsi="Times New Roman" w:cs="Times New Roman"/>
          <w:sz w:val="27"/>
          <w:szCs w:val="27"/>
          <w:u w:val="single"/>
        </w:rPr>
        <w:t xml:space="preserve"> причины несоответствия</w:t>
      </w:r>
      <w:r w:rsidR="005571D6" w:rsidRPr="001B0204">
        <w:rPr>
          <w:rFonts w:ascii="Times New Roman" w:hAnsi="Times New Roman" w:cs="Times New Roman"/>
          <w:sz w:val="27"/>
          <w:szCs w:val="27"/>
          <w:u w:val="single"/>
        </w:rPr>
        <w:t xml:space="preserve"> являются</w:t>
      </w:r>
      <w:r w:rsidR="007B37CB" w:rsidRPr="001B0204">
        <w:rPr>
          <w:rFonts w:ascii="Times New Roman" w:hAnsi="Times New Roman" w:cs="Times New Roman"/>
          <w:sz w:val="27"/>
          <w:szCs w:val="27"/>
          <w:u w:val="single"/>
        </w:rPr>
        <w:t>: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9519CA">
        <w:rPr>
          <w:rFonts w:ascii="Times New Roman" w:hAnsi="Times New Roman" w:cs="Times New Roman"/>
          <w:sz w:val="27"/>
          <w:szCs w:val="27"/>
        </w:rPr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не соблюдаются расстояния</w:t>
      </w:r>
      <w:r w:rsidR="005571D6">
        <w:rPr>
          <w:rFonts w:ascii="Times New Roman" w:hAnsi="Times New Roman" w:cs="Times New Roman"/>
          <w:sz w:val="27"/>
          <w:szCs w:val="27"/>
        </w:rPr>
        <w:t xml:space="preserve"> площадок ТКО до жилых домов</w:t>
      </w:r>
      <w:r w:rsidR="007B37CB" w:rsidRPr="003E64DB">
        <w:rPr>
          <w:rFonts w:ascii="Times New Roman" w:hAnsi="Times New Roman" w:cs="Times New Roman"/>
          <w:sz w:val="27"/>
          <w:szCs w:val="27"/>
        </w:rPr>
        <w:t>;</w:t>
      </w:r>
    </w:p>
    <w:p w:rsidR="00742E70" w:rsidRDefault="009C0C36" w:rsidP="00965A5F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9519CA">
        <w:rPr>
          <w:rFonts w:ascii="Times New Roman" w:hAnsi="Times New Roman" w:cs="Times New Roman"/>
          <w:sz w:val="27"/>
          <w:szCs w:val="27"/>
        </w:rPr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отсутствуют</w:t>
      </w:r>
      <w:r w:rsidR="00DD4CD8" w:rsidRPr="003E64DB">
        <w:rPr>
          <w:rFonts w:ascii="Times New Roman" w:hAnsi="Times New Roman" w:cs="Times New Roman"/>
          <w:sz w:val="27"/>
          <w:szCs w:val="27"/>
        </w:rPr>
        <w:t xml:space="preserve"> оборудованные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площ</w:t>
      </w:r>
      <w:r w:rsidR="00742E70">
        <w:rPr>
          <w:rFonts w:ascii="Times New Roman" w:hAnsi="Times New Roman" w:cs="Times New Roman"/>
          <w:sz w:val="27"/>
          <w:szCs w:val="27"/>
        </w:rPr>
        <w:t>адки для размещения контейнеров;</w:t>
      </w:r>
      <w:r w:rsidR="00587064" w:rsidRPr="003E64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B37CB" w:rsidRPr="003E64DB" w:rsidRDefault="00742E70" w:rsidP="00965A5F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не решен вопрос с мытьем и дезинфекцией контейнеров.</w:t>
      </w:r>
    </w:p>
    <w:p w:rsidR="007B37CB" w:rsidRPr="000F25B2" w:rsidRDefault="00203E99" w:rsidP="00965A5F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E64DB">
        <w:rPr>
          <w:rFonts w:ascii="Times New Roman" w:hAnsi="Times New Roman" w:cs="Times New Roman"/>
          <w:sz w:val="27"/>
          <w:szCs w:val="27"/>
        </w:rPr>
        <w:lastRenderedPageBreak/>
        <w:tab/>
      </w:r>
      <w:r w:rsidR="00742E70">
        <w:rPr>
          <w:rFonts w:ascii="Times New Roman" w:hAnsi="Times New Roman" w:cs="Times New Roman"/>
          <w:sz w:val="27"/>
          <w:szCs w:val="27"/>
          <w:u w:val="single"/>
        </w:rPr>
        <w:t>П</w:t>
      </w:r>
      <w:r w:rsidR="007B37CB" w:rsidRPr="000F25B2">
        <w:rPr>
          <w:rFonts w:ascii="Times New Roman" w:hAnsi="Times New Roman" w:cs="Times New Roman"/>
          <w:sz w:val="27"/>
          <w:szCs w:val="27"/>
          <w:u w:val="single"/>
        </w:rPr>
        <w:t>о результатам работы Межве</w:t>
      </w:r>
      <w:r w:rsidR="00742E70">
        <w:rPr>
          <w:rFonts w:ascii="Times New Roman" w:hAnsi="Times New Roman" w:cs="Times New Roman"/>
          <w:sz w:val="27"/>
          <w:szCs w:val="27"/>
          <w:u w:val="single"/>
        </w:rPr>
        <w:t>домственной рабочей группы при П</w:t>
      </w:r>
      <w:r w:rsidR="007B37CB" w:rsidRPr="000F25B2">
        <w:rPr>
          <w:rFonts w:ascii="Times New Roman" w:hAnsi="Times New Roman" w:cs="Times New Roman"/>
          <w:sz w:val="27"/>
          <w:szCs w:val="27"/>
          <w:u w:val="single"/>
        </w:rPr>
        <w:t xml:space="preserve">рокуратуре Камчатского края по обеспечению законности в сфере охраны окружающей среды и природопользования </w:t>
      </w:r>
      <w:proofErr w:type="spellStart"/>
      <w:r w:rsidR="00742E70">
        <w:rPr>
          <w:rFonts w:ascii="Times New Roman" w:hAnsi="Times New Roman" w:cs="Times New Roman"/>
          <w:sz w:val="27"/>
          <w:szCs w:val="27"/>
          <w:u w:val="single"/>
        </w:rPr>
        <w:t>Роспотребнадзором</w:t>
      </w:r>
      <w:proofErr w:type="spellEnd"/>
      <w:r w:rsidR="00742E70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7B37CB" w:rsidRPr="000F25B2">
        <w:rPr>
          <w:rFonts w:ascii="Times New Roman" w:hAnsi="Times New Roman" w:cs="Times New Roman"/>
          <w:sz w:val="27"/>
          <w:szCs w:val="27"/>
          <w:u w:val="single"/>
        </w:rPr>
        <w:t>предложено:</w:t>
      </w:r>
    </w:p>
    <w:p w:rsidR="007B37CB" w:rsidRPr="003E64DB" w:rsidRDefault="009C0C36" w:rsidP="00965A5F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ab/>
      </w:r>
      <w:r w:rsidR="004A0CC2" w:rsidRPr="003E64DB">
        <w:rPr>
          <w:rFonts w:ascii="Times New Roman" w:hAnsi="Times New Roman" w:cs="Times New Roman"/>
          <w:sz w:val="27"/>
          <w:szCs w:val="27"/>
        </w:rPr>
        <w:t>-</w:t>
      </w:r>
      <w:r w:rsidR="00222B9F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рассмотреть вопрос об определении мест централизованного мытья и дезинфекции контейнеров;</w:t>
      </w:r>
    </w:p>
    <w:p w:rsidR="00DA69A8" w:rsidRPr="003E64DB" w:rsidRDefault="009C0C36" w:rsidP="00965A5F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sz w:val="27"/>
          <w:szCs w:val="27"/>
        </w:rPr>
        <w:t>-</w:t>
      </w:r>
      <w:r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5571D6">
        <w:rPr>
          <w:rFonts w:ascii="Times New Roman" w:hAnsi="Times New Roman" w:cs="Times New Roman"/>
          <w:sz w:val="27"/>
          <w:szCs w:val="27"/>
        </w:rPr>
        <w:t>обеспечить исполнение п</w:t>
      </w:r>
      <w:r w:rsidR="007B37CB" w:rsidRPr="003E64DB">
        <w:rPr>
          <w:rFonts w:ascii="Times New Roman" w:hAnsi="Times New Roman" w:cs="Times New Roman"/>
          <w:sz w:val="27"/>
          <w:szCs w:val="27"/>
        </w:rPr>
        <w:t>остановления Правительс</w:t>
      </w:r>
      <w:r w:rsidR="00742E70">
        <w:rPr>
          <w:rFonts w:ascii="Times New Roman" w:hAnsi="Times New Roman" w:cs="Times New Roman"/>
          <w:sz w:val="27"/>
          <w:szCs w:val="27"/>
        </w:rPr>
        <w:t xml:space="preserve">тва РФ от 31.08.2018 </w:t>
      </w:r>
      <w:r w:rsidR="004A0CC2" w:rsidRPr="003E64DB">
        <w:rPr>
          <w:rFonts w:ascii="Times New Roman" w:hAnsi="Times New Roman" w:cs="Times New Roman"/>
          <w:sz w:val="27"/>
          <w:szCs w:val="27"/>
        </w:rPr>
        <w:t>№</w:t>
      </w:r>
      <w:r w:rsidR="00965A5F" w:rsidRPr="003E64DB">
        <w:rPr>
          <w:rFonts w:ascii="Times New Roman" w:hAnsi="Times New Roman" w:cs="Times New Roman"/>
          <w:sz w:val="27"/>
          <w:szCs w:val="27"/>
        </w:rPr>
        <w:t xml:space="preserve"> 1039 «</w:t>
      </w:r>
      <w:r w:rsidR="007B37CB" w:rsidRPr="003E64DB">
        <w:rPr>
          <w:rFonts w:ascii="Times New Roman" w:hAnsi="Times New Roman" w:cs="Times New Roman"/>
          <w:sz w:val="27"/>
          <w:szCs w:val="27"/>
        </w:rPr>
        <w:t>Об утверждении Правил обустройства мест (площадок) накопления твердых коммунальн</w:t>
      </w:r>
      <w:r w:rsidR="00965A5F" w:rsidRPr="003E64DB">
        <w:rPr>
          <w:rFonts w:ascii="Times New Roman" w:hAnsi="Times New Roman" w:cs="Times New Roman"/>
          <w:sz w:val="27"/>
          <w:szCs w:val="27"/>
        </w:rPr>
        <w:t>ых отходов и ведения их реестра»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, </w:t>
      </w:r>
      <w:r w:rsidR="00742E70">
        <w:rPr>
          <w:rFonts w:ascii="Times New Roman" w:hAnsi="Times New Roman" w:cs="Times New Roman"/>
          <w:sz w:val="27"/>
          <w:szCs w:val="27"/>
        </w:rPr>
        <w:t>в части обязательного ведения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реестра мест накопления ТКО и </w:t>
      </w:r>
      <w:r w:rsidR="00742E70">
        <w:rPr>
          <w:rFonts w:ascii="Times New Roman" w:hAnsi="Times New Roman" w:cs="Times New Roman"/>
          <w:sz w:val="27"/>
          <w:szCs w:val="27"/>
        </w:rPr>
        <w:t>его постоянной актуализации</w:t>
      </w:r>
      <w:r w:rsidR="007B37CB" w:rsidRPr="003E64DB">
        <w:rPr>
          <w:rFonts w:ascii="Times New Roman" w:hAnsi="Times New Roman" w:cs="Times New Roman"/>
          <w:sz w:val="27"/>
          <w:szCs w:val="27"/>
        </w:rPr>
        <w:t>.</w:t>
      </w:r>
      <w:r w:rsidR="00DA69A8" w:rsidRPr="003E64D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F25B2" w:rsidRDefault="00DA69A8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0F25B2">
        <w:rPr>
          <w:rFonts w:ascii="Times New Roman" w:hAnsi="Times New Roman" w:cs="Times New Roman"/>
          <w:sz w:val="27"/>
          <w:szCs w:val="27"/>
        </w:rPr>
        <w:t>По вопр</w:t>
      </w:r>
      <w:r w:rsidR="00742E70">
        <w:rPr>
          <w:rFonts w:ascii="Times New Roman" w:hAnsi="Times New Roman" w:cs="Times New Roman"/>
          <w:sz w:val="27"/>
          <w:szCs w:val="27"/>
        </w:rPr>
        <w:t xml:space="preserve">осам биологической безопасности </w:t>
      </w:r>
      <w:proofErr w:type="spellStart"/>
      <w:r w:rsidR="00742E70">
        <w:rPr>
          <w:rFonts w:ascii="Times New Roman" w:hAnsi="Times New Roman" w:cs="Times New Roman"/>
          <w:sz w:val="27"/>
          <w:szCs w:val="27"/>
        </w:rPr>
        <w:t>Роспотребнадзор</w:t>
      </w:r>
      <w:proofErr w:type="spellEnd"/>
      <w:r w:rsidR="007B37CB" w:rsidRPr="006211E4">
        <w:rPr>
          <w:rFonts w:ascii="Times New Roman" w:hAnsi="Times New Roman" w:cs="Times New Roman"/>
          <w:sz w:val="27"/>
          <w:szCs w:val="27"/>
        </w:rPr>
        <w:t xml:space="preserve"> в 2022 году </w:t>
      </w:r>
      <w:r w:rsidR="00742E70">
        <w:rPr>
          <w:rFonts w:ascii="Times New Roman" w:hAnsi="Times New Roman" w:cs="Times New Roman"/>
          <w:sz w:val="27"/>
          <w:szCs w:val="27"/>
        </w:rPr>
        <w:t xml:space="preserve">направил </w:t>
      </w:r>
      <w:r w:rsidR="007B37CB" w:rsidRPr="006211E4">
        <w:rPr>
          <w:rFonts w:ascii="Times New Roman" w:hAnsi="Times New Roman" w:cs="Times New Roman"/>
          <w:sz w:val="27"/>
          <w:szCs w:val="27"/>
        </w:rPr>
        <w:t>в Аппарат полномочного представител</w:t>
      </w:r>
      <w:r w:rsidRPr="006211E4">
        <w:rPr>
          <w:rFonts w:ascii="Times New Roman" w:hAnsi="Times New Roman" w:cs="Times New Roman"/>
          <w:sz w:val="27"/>
          <w:szCs w:val="27"/>
        </w:rPr>
        <w:t>я Президента РФ</w:t>
      </w:r>
      <w:r w:rsidR="007B37CB" w:rsidRPr="006211E4">
        <w:rPr>
          <w:rFonts w:ascii="Times New Roman" w:hAnsi="Times New Roman" w:cs="Times New Roman"/>
          <w:sz w:val="27"/>
          <w:szCs w:val="27"/>
        </w:rPr>
        <w:t xml:space="preserve"> в Дальневосточном федеральном округе предложения для включения в план работы Правительственной комиссии по вопросам биологической и химической безопас</w:t>
      </w:r>
      <w:r w:rsidR="00B50881">
        <w:rPr>
          <w:rFonts w:ascii="Times New Roman" w:hAnsi="Times New Roman" w:cs="Times New Roman"/>
          <w:sz w:val="27"/>
          <w:szCs w:val="27"/>
        </w:rPr>
        <w:t>ности на 2023 год</w:t>
      </w:r>
      <w:r w:rsidR="006211E4">
        <w:rPr>
          <w:rFonts w:ascii="Times New Roman" w:hAnsi="Times New Roman" w:cs="Times New Roman"/>
          <w:sz w:val="27"/>
          <w:szCs w:val="27"/>
        </w:rPr>
        <w:t xml:space="preserve"> </w:t>
      </w:r>
      <w:r w:rsidR="00B50881">
        <w:rPr>
          <w:rFonts w:ascii="Times New Roman" w:hAnsi="Times New Roman" w:cs="Times New Roman"/>
          <w:sz w:val="27"/>
          <w:szCs w:val="27"/>
        </w:rPr>
        <w:t>(</w:t>
      </w:r>
      <w:r w:rsidR="000F25B2">
        <w:rPr>
          <w:rFonts w:ascii="Times New Roman" w:hAnsi="Times New Roman" w:cs="Times New Roman"/>
          <w:sz w:val="27"/>
          <w:szCs w:val="27"/>
        </w:rPr>
        <w:t>пере</w:t>
      </w:r>
      <w:r w:rsidR="0017620A">
        <w:rPr>
          <w:rFonts w:ascii="Times New Roman" w:hAnsi="Times New Roman" w:cs="Times New Roman"/>
          <w:sz w:val="27"/>
          <w:szCs w:val="27"/>
        </w:rPr>
        <w:t xml:space="preserve">чень </w:t>
      </w:r>
      <w:r w:rsidR="00B50881">
        <w:rPr>
          <w:rFonts w:ascii="Times New Roman" w:hAnsi="Times New Roman" w:cs="Times New Roman"/>
          <w:sz w:val="27"/>
          <w:szCs w:val="27"/>
        </w:rPr>
        <w:t>предложений см.</w:t>
      </w:r>
      <w:r w:rsidR="000F25B2">
        <w:rPr>
          <w:rFonts w:ascii="Times New Roman" w:hAnsi="Times New Roman" w:cs="Times New Roman"/>
          <w:sz w:val="27"/>
          <w:szCs w:val="27"/>
        </w:rPr>
        <w:t xml:space="preserve"> в приложение к справке</w:t>
      </w:r>
      <w:r w:rsidR="00B50881">
        <w:rPr>
          <w:rFonts w:ascii="Times New Roman" w:hAnsi="Times New Roman" w:cs="Times New Roman"/>
          <w:sz w:val="27"/>
          <w:szCs w:val="27"/>
        </w:rPr>
        <w:t>)</w:t>
      </w:r>
      <w:r w:rsidR="000F25B2">
        <w:rPr>
          <w:rFonts w:ascii="Times New Roman" w:hAnsi="Times New Roman" w:cs="Times New Roman"/>
          <w:sz w:val="27"/>
          <w:szCs w:val="27"/>
        </w:rPr>
        <w:t>.</w:t>
      </w:r>
    </w:p>
    <w:p w:rsidR="001415B3" w:rsidRPr="00035814" w:rsidRDefault="001415B3" w:rsidP="001415B3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035814">
        <w:rPr>
          <w:rFonts w:ascii="Times New Roman" w:hAnsi="Times New Roman" w:cs="Times New Roman"/>
          <w:b/>
          <w:i/>
          <w:sz w:val="27"/>
          <w:szCs w:val="27"/>
        </w:rPr>
        <w:t>Оборот продовольственного сырья и пищевых продуктов.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:rsidR="001415B3" w:rsidRPr="003E64DB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B50881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B50881">
        <w:rPr>
          <w:rFonts w:ascii="Times New Roman" w:hAnsi="Times New Roman" w:cs="Times New Roman"/>
          <w:sz w:val="27"/>
          <w:szCs w:val="27"/>
        </w:rPr>
        <w:t>Роспотребнадзором</w:t>
      </w:r>
      <w:proofErr w:type="spellEnd"/>
      <w:r w:rsidRPr="003E64DB">
        <w:rPr>
          <w:rFonts w:ascii="Times New Roman" w:hAnsi="Times New Roman" w:cs="Times New Roman"/>
          <w:sz w:val="27"/>
          <w:szCs w:val="27"/>
        </w:rPr>
        <w:t xml:space="preserve"> осуществляется контроль за качеством и безопасностью пищевой продукции, находящейся в обращении на территории Камчатского края.</w:t>
      </w:r>
    </w:p>
    <w:p w:rsidR="001415B3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B50881">
        <w:rPr>
          <w:rFonts w:ascii="Times New Roman" w:hAnsi="Times New Roman" w:cs="Times New Roman"/>
          <w:sz w:val="27"/>
          <w:szCs w:val="27"/>
        </w:rPr>
        <w:t>Все и</w:t>
      </w:r>
      <w:r w:rsidRPr="003E64DB">
        <w:rPr>
          <w:rFonts w:ascii="Times New Roman" w:hAnsi="Times New Roman" w:cs="Times New Roman"/>
          <w:sz w:val="27"/>
          <w:szCs w:val="27"/>
        </w:rPr>
        <w:t xml:space="preserve">сследуемые пробы </w:t>
      </w:r>
      <w:r w:rsidR="00B50881">
        <w:rPr>
          <w:rFonts w:ascii="Times New Roman" w:hAnsi="Times New Roman" w:cs="Times New Roman"/>
          <w:sz w:val="27"/>
          <w:szCs w:val="27"/>
        </w:rPr>
        <w:t xml:space="preserve">продукции </w:t>
      </w:r>
      <w:r w:rsidRPr="000961A7">
        <w:rPr>
          <w:rFonts w:ascii="Times New Roman" w:hAnsi="Times New Roman" w:cs="Times New Roman"/>
          <w:i/>
          <w:sz w:val="27"/>
          <w:szCs w:val="27"/>
        </w:rPr>
        <w:t>по санитарно-химическим</w:t>
      </w:r>
      <w:r w:rsidR="00B50881">
        <w:rPr>
          <w:rFonts w:ascii="Times New Roman" w:hAnsi="Times New Roman" w:cs="Times New Roman"/>
          <w:i/>
          <w:sz w:val="27"/>
          <w:szCs w:val="27"/>
        </w:rPr>
        <w:t xml:space="preserve"> (1214 пробы)</w:t>
      </w:r>
      <w:r w:rsidR="00B50881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B50881">
        <w:rPr>
          <w:rFonts w:ascii="Times New Roman" w:hAnsi="Times New Roman" w:cs="Times New Roman"/>
          <w:sz w:val="27"/>
          <w:szCs w:val="27"/>
        </w:rPr>
        <w:t>паразитологическим</w:t>
      </w:r>
      <w:proofErr w:type="spellEnd"/>
      <w:r w:rsidR="00B50881">
        <w:rPr>
          <w:rFonts w:ascii="Times New Roman" w:hAnsi="Times New Roman" w:cs="Times New Roman"/>
          <w:sz w:val="27"/>
          <w:szCs w:val="27"/>
        </w:rPr>
        <w:t xml:space="preserve"> (243), радиологическим (143), а также </w:t>
      </w:r>
      <w:r w:rsidRPr="003E64DB">
        <w:rPr>
          <w:rFonts w:ascii="Times New Roman" w:hAnsi="Times New Roman" w:cs="Times New Roman"/>
          <w:sz w:val="27"/>
          <w:szCs w:val="27"/>
        </w:rPr>
        <w:t>физико-химическим показателям</w:t>
      </w:r>
      <w:r w:rsidR="00B50881">
        <w:rPr>
          <w:rFonts w:ascii="Times New Roman" w:hAnsi="Times New Roman" w:cs="Times New Roman"/>
          <w:sz w:val="27"/>
          <w:szCs w:val="27"/>
        </w:rPr>
        <w:t xml:space="preserve"> (902)</w:t>
      </w:r>
      <w:r w:rsidRPr="003E64DB">
        <w:rPr>
          <w:rFonts w:ascii="Times New Roman" w:hAnsi="Times New Roman" w:cs="Times New Roman"/>
          <w:sz w:val="27"/>
          <w:szCs w:val="27"/>
        </w:rPr>
        <w:t>, соответствовали установленным требованиям.</w:t>
      </w:r>
    </w:p>
    <w:p w:rsidR="00B50881" w:rsidRPr="003E64DB" w:rsidRDefault="00B50881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3E64DB">
        <w:rPr>
          <w:rFonts w:ascii="Times New Roman" w:hAnsi="Times New Roman" w:cs="Times New Roman"/>
          <w:sz w:val="27"/>
          <w:szCs w:val="27"/>
        </w:rPr>
        <w:t xml:space="preserve">За 2022 г. исследовано 3269 проб по </w:t>
      </w:r>
      <w:r w:rsidRPr="003E64DB">
        <w:rPr>
          <w:rFonts w:ascii="Times New Roman" w:hAnsi="Times New Roman" w:cs="Times New Roman"/>
          <w:i/>
          <w:sz w:val="27"/>
          <w:szCs w:val="27"/>
        </w:rPr>
        <w:t xml:space="preserve">микробиологическим </w:t>
      </w:r>
      <w:r w:rsidRPr="003E64DB">
        <w:rPr>
          <w:rFonts w:ascii="Times New Roman" w:hAnsi="Times New Roman" w:cs="Times New Roman"/>
          <w:sz w:val="27"/>
          <w:szCs w:val="27"/>
        </w:rPr>
        <w:t xml:space="preserve">показателям, из них 112 (3,4%) не соответствовало показателям безопасности. </w:t>
      </w:r>
    </w:p>
    <w:p w:rsidR="001415B3" w:rsidRPr="003E64DB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>Наибольший удельный вес продукции, не соответствующей гигиеническим нормативам по микр</w:t>
      </w:r>
      <w:r>
        <w:rPr>
          <w:rFonts w:ascii="Times New Roman" w:hAnsi="Times New Roman" w:cs="Times New Roman"/>
          <w:sz w:val="27"/>
          <w:szCs w:val="27"/>
        </w:rPr>
        <w:t xml:space="preserve">обиологическим показателям выявлен в группах </w:t>
      </w:r>
      <w:r w:rsidRPr="003E64DB">
        <w:rPr>
          <w:rFonts w:ascii="Times New Roman" w:hAnsi="Times New Roman" w:cs="Times New Roman"/>
          <w:sz w:val="27"/>
          <w:szCs w:val="27"/>
        </w:rPr>
        <w:t xml:space="preserve">продукции: </w:t>
      </w:r>
    </w:p>
    <w:p w:rsidR="001415B3" w:rsidRPr="003E64DB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- мясо и мясные продукты -8,3% (2021- 7,35 %); </w:t>
      </w:r>
    </w:p>
    <w:p w:rsidR="001415B3" w:rsidRPr="003E64DB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- рыба, рыбные продукты и другие гидробионты - 4,8% (2021 – 7,1%); </w:t>
      </w:r>
    </w:p>
    <w:p w:rsidR="001415B3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>- молоко и молочные продукты - 4,5% (2021– 4,8 %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1415B3" w:rsidRPr="003E64DB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Pr="003E64DB">
        <w:rPr>
          <w:rFonts w:ascii="Times New Roman" w:hAnsi="Times New Roman" w:cs="Times New Roman"/>
          <w:sz w:val="27"/>
          <w:szCs w:val="27"/>
        </w:rPr>
        <w:t xml:space="preserve"> кулинарная продукция - 2,6%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>(2021– 4,99 %).</w:t>
      </w:r>
    </w:p>
    <w:p w:rsidR="001415B3" w:rsidRPr="003E64DB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За последние три года удельный вес проб пищевых продуктов, не соответствующих гигиеническим нормативам по микробиологическим показателям, стабилен и снижается с 5,12% в 2021 г. до 3,4% в 2022 г. </w:t>
      </w:r>
    </w:p>
    <w:p w:rsidR="001415B3" w:rsidRPr="00705851" w:rsidRDefault="001415B3" w:rsidP="001415B3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Pr="004636D8">
        <w:rPr>
          <w:rFonts w:ascii="Times New Roman" w:hAnsi="Times New Roman" w:cs="Times New Roman"/>
          <w:sz w:val="27"/>
          <w:szCs w:val="27"/>
          <w:u w:val="single"/>
        </w:rPr>
        <w:t>Информация о выявленных пробах пищевой продукции, несоответствующих требованиям законодательства, внесена в государственный информационный ресурс в области защиты прав потребителей ГИР ЗПП</w:t>
      </w:r>
      <w:r>
        <w:rPr>
          <w:rStyle w:val="a8"/>
          <w:rFonts w:ascii="Times New Roman" w:hAnsi="Times New Roman" w:cs="Times New Roman"/>
          <w:sz w:val="27"/>
          <w:szCs w:val="27"/>
          <w:u w:val="single"/>
        </w:rPr>
        <w:footnoteReference w:id="12"/>
      </w:r>
      <w:r w:rsidRPr="004636D8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1415B3" w:rsidRDefault="001415B3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>В 2022 году по результатам н</w:t>
      </w:r>
      <w:r w:rsidR="00DE4C39">
        <w:rPr>
          <w:rFonts w:ascii="Times New Roman" w:hAnsi="Times New Roman" w:cs="Times New Roman"/>
          <w:sz w:val="27"/>
          <w:szCs w:val="27"/>
        </w:rPr>
        <w:t xml:space="preserve">адзорных мероприятий </w:t>
      </w:r>
      <w:proofErr w:type="spellStart"/>
      <w:r w:rsidR="00DE4C39">
        <w:rPr>
          <w:rFonts w:ascii="Times New Roman" w:hAnsi="Times New Roman" w:cs="Times New Roman"/>
          <w:sz w:val="27"/>
          <w:szCs w:val="27"/>
        </w:rPr>
        <w:t>Роспотребнадзором</w:t>
      </w:r>
      <w:proofErr w:type="spellEnd"/>
      <w:r w:rsidR="00DE4C39">
        <w:rPr>
          <w:rFonts w:ascii="Times New Roman" w:hAnsi="Times New Roman" w:cs="Times New Roman"/>
          <w:sz w:val="27"/>
          <w:szCs w:val="27"/>
        </w:rPr>
        <w:t xml:space="preserve"> изъято из оборота (забраковано) </w:t>
      </w:r>
      <w:r w:rsidRPr="003E64DB">
        <w:rPr>
          <w:rFonts w:ascii="Times New Roman" w:hAnsi="Times New Roman" w:cs="Times New Roman"/>
          <w:sz w:val="27"/>
          <w:szCs w:val="27"/>
        </w:rPr>
        <w:t>92 партии продовольственного сырья и пищевых про</w:t>
      </w:r>
      <w:r w:rsidR="00DE4C39">
        <w:rPr>
          <w:rFonts w:ascii="Times New Roman" w:hAnsi="Times New Roman" w:cs="Times New Roman"/>
          <w:sz w:val="27"/>
          <w:szCs w:val="27"/>
        </w:rPr>
        <w:t xml:space="preserve">дуктов объемом 856,7 кг (2021 – 116 партий, объемом </w:t>
      </w:r>
      <w:r w:rsidRPr="003E64DB">
        <w:rPr>
          <w:rFonts w:ascii="Times New Roman" w:hAnsi="Times New Roman" w:cs="Times New Roman"/>
          <w:sz w:val="27"/>
          <w:szCs w:val="27"/>
        </w:rPr>
        <w:t>1131,58 кг).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 xml:space="preserve">Основными причинами </w:t>
      </w:r>
      <w:proofErr w:type="spellStart"/>
      <w:r w:rsidRPr="003E64DB">
        <w:rPr>
          <w:rFonts w:ascii="Times New Roman" w:hAnsi="Times New Roman" w:cs="Times New Roman"/>
          <w:sz w:val="27"/>
          <w:szCs w:val="27"/>
        </w:rPr>
        <w:lastRenderedPageBreak/>
        <w:t>забраковки</w:t>
      </w:r>
      <w:proofErr w:type="spellEnd"/>
      <w:r w:rsidRPr="003E64DB">
        <w:rPr>
          <w:rFonts w:ascii="Times New Roman" w:hAnsi="Times New Roman" w:cs="Times New Roman"/>
          <w:sz w:val="27"/>
          <w:szCs w:val="27"/>
        </w:rPr>
        <w:t xml:space="preserve"> явились: истекшие сроки годности продукции; отсутствие документов, подтверждающих </w:t>
      </w:r>
      <w:proofErr w:type="spellStart"/>
      <w:r w:rsidRPr="003E64DB">
        <w:rPr>
          <w:rFonts w:ascii="Times New Roman" w:hAnsi="Times New Roman" w:cs="Times New Roman"/>
          <w:sz w:val="27"/>
          <w:szCs w:val="27"/>
        </w:rPr>
        <w:t>прослеживаемость</w:t>
      </w:r>
      <w:proofErr w:type="spellEnd"/>
      <w:r w:rsidRPr="003E64DB">
        <w:rPr>
          <w:rFonts w:ascii="Times New Roman" w:hAnsi="Times New Roman" w:cs="Times New Roman"/>
          <w:sz w:val="27"/>
          <w:szCs w:val="27"/>
        </w:rPr>
        <w:t>, качество и безопасность и (или) маркировки, предусмотренной законодательством.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3E64DB">
        <w:rPr>
          <w:rFonts w:ascii="Times New Roman" w:hAnsi="Times New Roman" w:cs="Times New Roman"/>
          <w:b/>
          <w:i/>
          <w:sz w:val="27"/>
          <w:szCs w:val="27"/>
        </w:rPr>
        <w:tab/>
      </w:r>
      <w:r w:rsidR="007B37CB" w:rsidRPr="003E64DB">
        <w:rPr>
          <w:rFonts w:ascii="Times New Roman" w:hAnsi="Times New Roman" w:cs="Times New Roman"/>
          <w:b/>
          <w:i/>
          <w:sz w:val="27"/>
          <w:szCs w:val="27"/>
        </w:rPr>
        <w:t>На основании вышеизложенного, Управление предлагает следующее.</w:t>
      </w:r>
    </w:p>
    <w:p w:rsidR="007B37CB" w:rsidRPr="003E64DB" w:rsidRDefault="009C0C36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4A0CC2" w:rsidRPr="003E64DB">
        <w:rPr>
          <w:rFonts w:ascii="Times New Roman" w:hAnsi="Times New Roman" w:cs="Times New Roman"/>
          <w:sz w:val="27"/>
          <w:szCs w:val="27"/>
        </w:rPr>
        <w:t>1</w:t>
      </w:r>
      <w:r w:rsidR="007B37CB" w:rsidRPr="003E64DB">
        <w:rPr>
          <w:rFonts w:ascii="Times New Roman" w:hAnsi="Times New Roman" w:cs="Times New Roman"/>
          <w:sz w:val="27"/>
          <w:szCs w:val="27"/>
        </w:rPr>
        <w:t>.</w:t>
      </w:r>
      <w:r w:rsidR="004A0CC2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B37CB" w:rsidRPr="003E64DB">
        <w:rPr>
          <w:rFonts w:ascii="Times New Roman" w:hAnsi="Times New Roman" w:cs="Times New Roman"/>
          <w:sz w:val="27"/>
          <w:szCs w:val="27"/>
        </w:rPr>
        <w:t>Инициировать разработку нормативно-правовых актов (внесение дополнений, изменений в действующие), в которых закрепить следующее:</w:t>
      </w:r>
    </w:p>
    <w:p w:rsidR="007B37CB" w:rsidRPr="003E64DB" w:rsidRDefault="00745BB5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1E4CC8">
        <w:rPr>
          <w:rFonts w:ascii="Times New Roman" w:hAnsi="Times New Roman" w:cs="Times New Roman"/>
          <w:sz w:val="27"/>
          <w:szCs w:val="27"/>
        </w:rPr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при предоставлении водного объекта в пользование для сброса сточных вод необходимым условием предусмотреть наличие очистных сооружений с полным циклом очистки и обеззараживания сточных вод;</w:t>
      </w:r>
    </w:p>
    <w:p w:rsidR="007B37CB" w:rsidRDefault="00745BB5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1E4CC8">
        <w:rPr>
          <w:rFonts w:ascii="Times New Roman" w:hAnsi="Times New Roman" w:cs="Times New Roman"/>
          <w:sz w:val="27"/>
          <w:szCs w:val="27"/>
        </w:rPr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запрет ввода в эксплуатацию </w:t>
      </w:r>
      <w:r w:rsidR="00F15AE2">
        <w:rPr>
          <w:rFonts w:ascii="Times New Roman" w:hAnsi="Times New Roman" w:cs="Times New Roman"/>
          <w:sz w:val="27"/>
          <w:szCs w:val="27"/>
        </w:rPr>
        <w:t xml:space="preserve">объектов </w:t>
      </w:r>
      <w:r w:rsidR="007B37CB" w:rsidRPr="003E64DB">
        <w:rPr>
          <w:rFonts w:ascii="Times New Roman" w:hAnsi="Times New Roman" w:cs="Times New Roman"/>
          <w:sz w:val="27"/>
          <w:szCs w:val="27"/>
        </w:rPr>
        <w:t>без полного</w:t>
      </w:r>
      <w:r w:rsidR="00F15AE2">
        <w:rPr>
          <w:rFonts w:ascii="Times New Roman" w:hAnsi="Times New Roman" w:cs="Times New Roman"/>
          <w:sz w:val="27"/>
          <w:szCs w:val="27"/>
        </w:rPr>
        <w:t xml:space="preserve"> комплекса очистных сооружений;</w:t>
      </w:r>
    </w:p>
    <w:p w:rsidR="00F15AE2" w:rsidRPr="003E64DB" w:rsidRDefault="00F15AE2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Pr="003E64DB">
        <w:rPr>
          <w:rFonts w:ascii="Times New Roman" w:hAnsi="Times New Roman" w:cs="Times New Roman"/>
          <w:sz w:val="27"/>
          <w:szCs w:val="27"/>
        </w:rPr>
        <w:t xml:space="preserve">запрет ввода в эксплуатацию </w:t>
      </w:r>
      <w:r>
        <w:rPr>
          <w:rFonts w:ascii="Times New Roman" w:hAnsi="Times New Roman" w:cs="Times New Roman"/>
          <w:sz w:val="27"/>
          <w:szCs w:val="27"/>
        </w:rPr>
        <w:t>объектов, при эксплуатации которых</w:t>
      </w:r>
      <w:r w:rsidRPr="003E64DB">
        <w:rPr>
          <w:rFonts w:ascii="Times New Roman" w:hAnsi="Times New Roman" w:cs="Times New Roman"/>
          <w:sz w:val="27"/>
          <w:szCs w:val="27"/>
        </w:rPr>
        <w:t xml:space="preserve"> сброс будет осуществляться в централизованную сеть канализации, которая не имеет очистных сооружений при сбросе сточных вод в водный объект</w:t>
      </w:r>
      <w:r w:rsidR="0017620A">
        <w:rPr>
          <w:rFonts w:ascii="Times New Roman" w:hAnsi="Times New Roman" w:cs="Times New Roman"/>
          <w:sz w:val="27"/>
          <w:szCs w:val="27"/>
        </w:rPr>
        <w:t xml:space="preserve"> региона;</w:t>
      </w:r>
    </w:p>
    <w:p w:rsidR="007B37CB" w:rsidRPr="003E64DB" w:rsidRDefault="004A0CC2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1E4CC8">
        <w:rPr>
          <w:rFonts w:ascii="Times New Roman" w:hAnsi="Times New Roman" w:cs="Times New Roman"/>
          <w:sz w:val="27"/>
          <w:szCs w:val="27"/>
        </w:rPr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в обязательный перечень документов, предоставляемых застройщиком для получения разрешения на строительство, включить наличие санитарно-эпидемиологического заключения на проект санитарно-защитной зоны;</w:t>
      </w:r>
    </w:p>
    <w:p w:rsidR="007B37CB" w:rsidRPr="003E64DB" w:rsidRDefault="004A0CC2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1E4CC8">
        <w:rPr>
          <w:rFonts w:ascii="Times New Roman" w:hAnsi="Times New Roman" w:cs="Times New Roman"/>
          <w:sz w:val="27"/>
          <w:szCs w:val="27"/>
        </w:rPr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наличие санитарно-эпидемиологического заключения на использование водного объекта в целях питьевого, хозяйственно-бытового водоснабжения, технологических целях при производстве пищевой продукции при заключении Договора водопользования;</w:t>
      </w:r>
    </w:p>
    <w:p w:rsidR="007B37CB" w:rsidRPr="003E64DB" w:rsidRDefault="004A0CC2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1E4CC8">
        <w:rPr>
          <w:rFonts w:ascii="Times New Roman" w:hAnsi="Times New Roman" w:cs="Times New Roman"/>
          <w:sz w:val="27"/>
          <w:szCs w:val="27"/>
        </w:rPr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уточнить термины (понятия) зон рекреации, а именно: все водные объекты, расположенные в черте населенных пунктов и используемые для отдыха населения, являются рекреационными зонами;</w:t>
      </w:r>
    </w:p>
    <w:p w:rsidR="007B37CB" w:rsidRPr="003E64DB" w:rsidRDefault="004A0CC2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1E4CC8">
        <w:rPr>
          <w:rFonts w:ascii="Times New Roman" w:hAnsi="Times New Roman" w:cs="Times New Roman"/>
          <w:sz w:val="27"/>
          <w:szCs w:val="27"/>
        </w:rPr>
        <w:t xml:space="preserve">- </w:t>
      </w:r>
      <w:r w:rsidR="007B37CB" w:rsidRPr="003E64DB">
        <w:rPr>
          <w:rFonts w:ascii="Times New Roman" w:hAnsi="Times New Roman" w:cs="Times New Roman"/>
          <w:sz w:val="27"/>
          <w:szCs w:val="27"/>
        </w:rPr>
        <w:t>обязанность органов местного самоуправления по организации и утверждению зон рекреации в соответствии с действующим законодательством.</w:t>
      </w:r>
    </w:p>
    <w:p w:rsidR="007B37CB" w:rsidRPr="003E64DB" w:rsidRDefault="004A0CC2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2. </w:t>
      </w:r>
      <w:r w:rsidR="007B37CB" w:rsidRPr="003E64DB">
        <w:rPr>
          <w:rFonts w:ascii="Times New Roman" w:hAnsi="Times New Roman" w:cs="Times New Roman"/>
          <w:sz w:val="27"/>
          <w:szCs w:val="27"/>
        </w:rPr>
        <w:t>Рассмотреть вопрос</w:t>
      </w:r>
      <w:r w:rsidR="0017620A">
        <w:rPr>
          <w:rFonts w:ascii="Times New Roman" w:hAnsi="Times New Roman" w:cs="Times New Roman"/>
          <w:sz w:val="27"/>
          <w:szCs w:val="27"/>
        </w:rPr>
        <w:t xml:space="preserve"> о разработке «дорожной карты» по строительству</w:t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локальных очистных сооружений в лечебно-профилактических учреждениях края.</w:t>
      </w:r>
    </w:p>
    <w:p w:rsidR="007B37CB" w:rsidRPr="003E64DB" w:rsidRDefault="004A0CC2" w:rsidP="0053007A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3. </w:t>
      </w:r>
      <w:r w:rsidR="007B37CB" w:rsidRPr="003E64DB">
        <w:rPr>
          <w:rFonts w:ascii="Times New Roman" w:hAnsi="Times New Roman" w:cs="Times New Roman"/>
          <w:sz w:val="27"/>
          <w:szCs w:val="27"/>
        </w:rPr>
        <w:t>Поддержание 95% охвата вакцинацией населения.</w:t>
      </w:r>
    </w:p>
    <w:p w:rsidR="001B0204" w:rsidRPr="00DE4C39" w:rsidRDefault="004A0CC2" w:rsidP="00DE4C39">
      <w:pPr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4. </w:t>
      </w:r>
      <w:r w:rsidR="007B37CB" w:rsidRPr="003E64DB">
        <w:rPr>
          <w:rFonts w:ascii="Times New Roman" w:hAnsi="Times New Roman" w:cs="Times New Roman"/>
          <w:sz w:val="27"/>
          <w:szCs w:val="27"/>
        </w:rPr>
        <w:t>Принять дополнительные меры по этиологической расшифровке ОКИ, ОРВИ, пневмоний до начала этиотропного</w:t>
      </w:r>
      <w:r w:rsidR="00DE4C39">
        <w:rPr>
          <w:rStyle w:val="a8"/>
          <w:rFonts w:ascii="Times New Roman" w:hAnsi="Times New Roman" w:cs="Times New Roman"/>
          <w:sz w:val="27"/>
          <w:szCs w:val="27"/>
        </w:rPr>
        <w:footnoteReference w:id="13"/>
      </w:r>
      <w:r w:rsidR="007B37CB" w:rsidRPr="003E64DB">
        <w:rPr>
          <w:rFonts w:ascii="Times New Roman" w:hAnsi="Times New Roman" w:cs="Times New Roman"/>
          <w:sz w:val="27"/>
          <w:szCs w:val="27"/>
        </w:rPr>
        <w:t xml:space="preserve"> лечения.</w:t>
      </w:r>
    </w:p>
    <w:p w:rsidR="00FF6171" w:rsidRPr="0027267E" w:rsidRDefault="001B0204" w:rsidP="002302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NewRomanPSMT" w:hAnsi="TimesNewRomanPSMT" w:cs="TimesNewRomanPSMT"/>
          <w:b/>
          <w:i/>
          <w:sz w:val="27"/>
          <w:szCs w:val="27"/>
        </w:rPr>
        <w:tab/>
      </w:r>
      <w:r w:rsidRPr="0027267E">
        <w:rPr>
          <w:rFonts w:ascii="TimesNewRomanPSMT" w:hAnsi="TimesNewRomanPSMT" w:cs="TimesNewRomanPSMT"/>
          <w:b/>
          <w:sz w:val="27"/>
          <w:szCs w:val="27"/>
        </w:rPr>
        <w:t xml:space="preserve">3. </w:t>
      </w:r>
      <w:r w:rsidR="00452C2C" w:rsidRPr="0027267E">
        <w:rPr>
          <w:rFonts w:ascii="TimesNewRomanPSMT" w:hAnsi="TimesNewRomanPSMT" w:cs="TimesNewRomanPSMT"/>
          <w:b/>
          <w:sz w:val="27"/>
          <w:szCs w:val="27"/>
        </w:rPr>
        <w:t xml:space="preserve">Полномочия в сфере обеспечения биологической безопасности в Камчатском края осуществляет, в том числе </w:t>
      </w:r>
      <w:r w:rsidR="00DD4CD8" w:rsidRPr="0027267E">
        <w:rPr>
          <w:rFonts w:ascii="Times New Roman" w:hAnsi="Times New Roman" w:cs="Times New Roman"/>
          <w:b/>
          <w:sz w:val="27"/>
          <w:szCs w:val="27"/>
        </w:rPr>
        <w:t>А</w:t>
      </w:r>
      <w:r w:rsidR="00452C2C" w:rsidRPr="0027267E">
        <w:rPr>
          <w:rFonts w:ascii="Times New Roman" w:hAnsi="Times New Roman" w:cs="Times New Roman"/>
          <w:b/>
          <w:sz w:val="27"/>
          <w:szCs w:val="27"/>
        </w:rPr>
        <w:t>гентство</w:t>
      </w:r>
      <w:r w:rsidR="00DD4CD8" w:rsidRPr="0027267E">
        <w:rPr>
          <w:rFonts w:ascii="Times New Roman" w:hAnsi="Times New Roman" w:cs="Times New Roman"/>
          <w:b/>
          <w:sz w:val="27"/>
          <w:szCs w:val="27"/>
        </w:rPr>
        <w:t>м</w:t>
      </w:r>
      <w:r w:rsidR="00452C2C" w:rsidRPr="0027267E">
        <w:rPr>
          <w:rFonts w:ascii="Times New Roman" w:hAnsi="Times New Roman" w:cs="Times New Roman"/>
          <w:b/>
          <w:sz w:val="27"/>
          <w:szCs w:val="27"/>
        </w:rPr>
        <w:t xml:space="preserve"> по ветеринарии Камчатского края</w:t>
      </w:r>
      <w:r w:rsidR="0017620A" w:rsidRPr="0027267E">
        <w:rPr>
          <w:rFonts w:ascii="Times New Roman" w:hAnsi="Times New Roman" w:cs="Times New Roman"/>
          <w:b/>
          <w:sz w:val="27"/>
          <w:szCs w:val="27"/>
        </w:rPr>
        <w:t xml:space="preserve"> (далее – А</w:t>
      </w:r>
      <w:r w:rsidR="00DD4CD8" w:rsidRPr="0027267E">
        <w:rPr>
          <w:rFonts w:ascii="Times New Roman" w:hAnsi="Times New Roman" w:cs="Times New Roman"/>
          <w:b/>
          <w:sz w:val="27"/>
          <w:szCs w:val="27"/>
        </w:rPr>
        <w:t>гентство)</w:t>
      </w:r>
      <w:r w:rsidR="00452C2C" w:rsidRPr="0027267E">
        <w:rPr>
          <w:rFonts w:ascii="Times New Roman" w:hAnsi="Times New Roman" w:cs="Times New Roman"/>
          <w:b/>
          <w:sz w:val="27"/>
          <w:szCs w:val="27"/>
        </w:rPr>
        <w:t>.</w:t>
      </w:r>
    </w:p>
    <w:p w:rsidR="00A24C68" w:rsidRPr="0017620A" w:rsidRDefault="00FF6171" w:rsidP="008B4D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452C2C" w:rsidRPr="003E64DB">
        <w:rPr>
          <w:rFonts w:ascii="Times New Roman" w:hAnsi="Times New Roman" w:cs="Times New Roman"/>
          <w:sz w:val="27"/>
          <w:szCs w:val="27"/>
        </w:rPr>
        <w:t xml:space="preserve">По информации представленной </w:t>
      </w:r>
      <w:r w:rsidR="00DE4C39">
        <w:rPr>
          <w:rFonts w:ascii="Times New Roman" w:hAnsi="Times New Roman" w:cs="Times New Roman"/>
          <w:sz w:val="27"/>
          <w:szCs w:val="27"/>
        </w:rPr>
        <w:t>А</w:t>
      </w:r>
      <w:r w:rsidRPr="003E64DB">
        <w:rPr>
          <w:rFonts w:ascii="Times New Roman" w:hAnsi="Times New Roman" w:cs="Times New Roman"/>
          <w:sz w:val="27"/>
          <w:szCs w:val="27"/>
        </w:rPr>
        <w:t>гентством</w:t>
      </w:r>
      <w:r w:rsidR="00A24C68" w:rsidRPr="003E64DB">
        <w:rPr>
          <w:rFonts w:ascii="Times New Roman" w:hAnsi="Times New Roman" w:cs="Times New Roman"/>
          <w:sz w:val="27"/>
          <w:szCs w:val="27"/>
        </w:rPr>
        <w:t xml:space="preserve"> за 2022 год биологическая опасность</w:t>
      </w:r>
      <w:r w:rsidR="00DE4C39">
        <w:rPr>
          <w:rFonts w:ascii="Times New Roman" w:hAnsi="Times New Roman" w:cs="Times New Roman"/>
          <w:sz w:val="27"/>
          <w:szCs w:val="27"/>
        </w:rPr>
        <w:t xml:space="preserve"> в виде эпизоотической</w:t>
      </w:r>
      <w:r w:rsidR="0017620A">
        <w:rPr>
          <w:rStyle w:val="a8"/>
          <w:rFonts w:ascii="Times New Roman" w:hAnsi="Times New Roman" w:cs="Times New Roman"/>
          <w:sz w:val="27"/>
          <w:szCs w:val="27"/>
        </w:rPr>
        <w:footnoteReference w:id="14"/>
      </w:r>
      <w:r w:rsidR="00A24C68" w:rsidRPr="003E64DB">
        <w:rPr>
          <w:rFonts w:ascii="Times New Roman" w:hAnsi="Times New Roman" w:cs="Times New Roman"/>
          <w:sz w:val="27"/>
          <w:szCs w:val="27"/>
        </w:rPr>
        <w:t xml:space="preserve"> не зарегистрирована. Эпизоотическая ситуация оценивается как благополучная. Противоэпизоотические мероприятия проводились своевременно в соответствии с утвержденным планом. </w:t>
      </w:r>
    </w:p>
    <w:p w:rsidR="008B4DC7" w:rsidRDefault="00965A5F" w:rsidP="008B4D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lastRenderedPageBreak/>
        <w:tab/>
        <w:t>В 2022 году</w:t>
      </w:r>
      <w:r w:rsidR="00A24C68" w:rsidRPr="003E64DB">
        <w:rPr>
          <w:rFonts w:ascii="Times New Roman" w:hAnsi="Times New Roman" w:cs="Times New Roman"/>
          <w:sz w:val="27"/>
          <w:szCs w:val="27"/>
        </w:rPr>
        <w:t xml:space="preserve"> исследовано</w:t>
      </w:r>
      <w:r w:rsidR="008B4DC7" w:rsidRPr="008B4DC7">
        <w:rPr>
          <w:rFonts w:ascii="Times New Roman" w:hAnsi="Times New Roman" w:cs="Times New Roman"/>
          <w:sz w:val="27"/>
          <w:szCs w:val="27"/>
        </w:rPr>
        <w:t xml:space="preserve"> </w:t>
      </w:r>
      <w:r w:rsidR="008B4DC7">
        <w:rPr>
          <w:rFonts w:ascii="Times New Roman" w:hAnsi="Times New Roman" w:cs="Times New Roman"/>
          <w:sz w:val="27"/>
          <w:szCs w:val="27"/>
        </w:rPr>
        <w:t xml:space="preserve">на </w:t>
      </w:r>
      <w:r w:rsidR="008B4DC7" w:rsidRPr="003E64DB">
        <w:rPr>
          <w:rFonts w:ascii="Times New Roman" w:hAnsi="Times New Roman" w:cs="Times New Roman"/>
          <w:sz w:val="27"/>
          <w:szCs w:val="27"/>
        </w:rPr>
        <w:t>сибирскую язву</w:t>
      </w:r>
      <w:r w:rsidR="008B4DC7">
        <w:rPr>
          <w:rFonts w:ascii="Times New Roman" w:hAnsi="Times New Roman" w:cs="Times New Roman"/>
          <w:sz w:val="27"/>
          <w:szCs w:val="27"/>
        </w:rPr>
        <w:t>:</w:t>
      </w:r>
    </w:p>
    <w:p w:rsidR="00A24C68" w:rsidRPr="003E64DB" w:rsidRDefault="008B4DC7" w:rsidP="008B4D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-</w:t>
      </w:r>
      <w:r w:rsidR="00A24C68" w:rsidRPr="003E64DB">
        <w:rPr>
          <w:rFonts w:ascii="Times New Roman" w:hAnsi="Times New Roman" w:cs="Times New Roman"/>
          <w:sz w:val="27"/>
          <w:szCs w:val="27"/>
        </w:rPr>
        <w:t xml:space="preserve"> 346 проб материала </w:t>
      </w:r>
      <w:r w:rsidR="0041752A">
        <w:rPr>
          <w:rFonts w:ascii="Times New Roman" w:hAnsi="Times New Roman" w:cs="Times New Roman"/>
          <w:sz w:val="27"/>
          <w:szCs w:val="27"/>
        </w:rPr>
        <w:t>(</w:t>
      </w:r>
      <w:r w:rsidR="00A24C68" w:rsidRPr="003E64DB">
        <w:rPr>
          <w:rFonts w:ascii="Times New Roman" w:hAnsi="Times New Roman" w:cs="Times New Roman"/>
          <w:sz w:val="27"/>
          <w:szCs w:val="27"/>
        </w:rPr>
        <w:t>проб</w:t>
      </w:r>
      <w:r w:rsidR="0041752A">
        <w:rPr>
          <w:rFonts w:ascii="Times New Roman" w:hAnsi="Times New Roman" w:cs="Times New Roman"/>
          <w:sz w:val="27"/>
          <w:szCs w:val="27"/>
        </w:rPr>
        <w:t>ы</w:t>
      </w:r>
      <w:r>
        <w:rPr>
          <w:rFonts w:ascii="Times New Roman" w:hAnsi="Times New Roman" w:cs="Times New Roman"/>
          <w:sz w:val="27"/>
          <w:szCs w:val="27"/>
        </w:rPr>
        <w:t>)</w:t>
      </w:r>
      <w:r w:rsidR="00A24C68" w:rsidRPr="003E64DB">
        <w:rPr>
          <w:rFonts w:ascii="Times New Roman" w:hAnsi="Times New Roman" w:cs="Times New Roman"/>
          <w:sz w:val="27"/>
          <w:szCs w:val="27"/>
        </w:rPr>
        <w:t xml:space="preserve"> от объектов окружающей среды</w:t>
      </w:r>
      <w:r w:rsidR="00745BB5" w:rsidRPr="003E64DB">
        <w:rPr>
          <w:rFonts w:ascii="Times New Roman" w:hAnsi="Times New Roman" w:cs="Times New Roman"/>
          <w:sz w:val="27"/>
          <w:szCs w:val="27"/>
        </w:rPr>
        <w:t>,</w:t>
      </w:r>
      <w:r w:rsidR="0041752A">
        <w:rPr>
          <w:rFonts w:ascii="Times New Roman" w:hAnsi="Times New Roman" w:cs="Times New Roman"/>
          <w:sz w:val="27"/>
          <w:szCs w:val="27"/>
        </w:rPr>
        <w:t xml:space="preserve"> воды</w:t>
      </w:r>
      <w:r w:rsidR="00A24C68" w:rsidRPr="003E64DB">
        <w:rPr>
          <w:rFonts w:ascii="Times New Roman" w:hAnsi="Times New Roman" w:cs="Times New Roman"/>
          <w:sz w:val="27"/>
          <w:szCs w:val="27"/>
        </w:rPr>
        <w:t>,</w:t>
      </w:r>
      <w:r w:rsidR="0041752A">
        <w:rPr>
          <w:rFonts w:ascii="Times New Roman" w:hAnsi="Times New Roman" w:cs="Times New Roman"/>
          <w:sz w:val="27"/>
          <w:szCs w:val="27"/>
        </w:rPr>
        <w:t xml:space="preserve"> почвы</w:t>
      </w:r>
      <w:r w:rsidR="00745BB5" w:rsidRPr="003E64DB">
        <w:rPr>
          <w:rFonts w:ascii="Times New Roman" w:hAnsi="Times New Roman" w:cs="Times New Roman"/>
          <w:sz w:val="27"/>
          <w:szCs w:val="27"/>
        </w:rPr>
        <w:t>, се</w:t>
      </w:r>
      <w:r w:rsidR="0041752A">
        <w:rPr>
          <w:rFonts w:ascii="Times New Roman" w:hAnsi="Times New Roman" w:cs="Times New Roman"/>
          <w:sz w:val="27"/>
          <w:szCs w:val="27"/>
        </w:rPr>
        <w:t>на (трава)</w:t>
      </w:r>
      <w:r w:rsidR="00A24C68" w:rsidRPr="003E64DB">
        <w:rPr>
          <w:rFonts w:ascii="Times New Roman" w:hAnsi="Times New Roman" w:cs="Times New Roman"/>
          <w:sz w:val="27"/>
          <w:szCs w:val="27"/>
        </w:rPr>
        <w:t>. Резуль</w:t>
      </w:r>
      <w:r>
        <w:rPr>
          <w:rFonts w:ascii="Times New Roman" w:hAnsi="Times New Roman" w:cs="Times New Roman"/>
          <w:sz w:val="27"/>
          <w:szCs w:val="27"/>
        </w:rPr>
        <w:t xml:space="preserve">тат – отрицательный, </w:t>
      </w:r>
      <w:r w:rsidR="00A24C68" w:rsidRPr="003E64DB">
        <w:rPr>
          <w:rFonts w:ascii="Times New Roman" w:hAnsi="Times New Roman" w:cs="Times New Roman"/>
          <w:sz w:val="27"/>
          <w:szCs w:val="27"/>
        </w:rPr>
        <w:t>исследования проводились в ФГБУ «Приморская межобла</w:t>
      </w:r>
      <w:r>
        <w:rPr>
          <w:rFonts w:ascii="Times New Roman" w:hAnsi="Times New Roman" w:cs="Times New Roman"/>
          <w:sz w:val="27"/>
          <w:szCs w:val="27"/>
        </w:rPr>
        <w:t>стная ветеринарная лаборатория»;</w:t>
      </w:r>
    </w:p>
    <w:p w:rsidR="00A24C68" w:rsidRPr="001B0204" w:rsidRDefault="00A24C68" w:rsidP="00745B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8B4DC7">
        <w:rPr>
          <w:rFonts w:ascii="Times New Roman" w:hAnsi="Times New Roman" w:cs="Times New Roman"/>
          <w:sz w:val="27"/>
          <w:szCs w:val="27"/>
        </w:rPr>
        <w:t xml:space="preserve"> </w:t>
      </w:r>
      <w:r w:rsidR="00C81C9B">
        <w:rPr>
          <w:rFonts w:ascii="Times New Roman" w:hAnsi="Times New Roman" w:cs="Times New Roman"/>
          <w:sz w:val="27"/>
          <w:szCs w:val="27"/>
        </w:rPr>
        <w:t>306 проб биоматериала (шкуры диких и сельскохозяйственных животных), все пробы отрицательные.</w:t>
      </w:r>
      <w:r w:rsidR="001B0204">
        <w:rPr>
          <w:rFonts w:ascii="Times New Roman" w:hAnsi="Times New Roman" w:cs="Times New Roman"/>
          <w:sz w:val="27"/>
          <w:szCs w:val="27"/>
        </w:rPr>
        <w:t xml:space="preserve"> </w:t>
      </w:r>
      <w:r w:rsidR="008B4DC7">
        <w:rPr>
          <w:rFonts w:ascii="Times New Roman" w:hAnsi="Times New Roman" w:cs="Times New Roman"/>
          <w:b/>
          <w:bCs/>
          <w:sz w:val="27"/>
          <w:szCs w:val="27"/>
        </w:rPr>
        <w:t xml:space="preserve">В 2022 году </w:t>
      </w:r>
      <w:r w:rsidR="008B4DC7">
        <w:rPr>
          <w:rFonts w:ascii="Times New Roman" w:hAnsi="Times New Roman" w:cs="Times New Roman"/>
          <w:b/>
          <w:bCs/>
          <w:i/>
          <w:sz w:val="27"/>
          <w:szCs w:val="27"/>
        </w:rPr>
        <w:t>в</w:t>
      </w:r>
      <w:r w:rsidRPr="006211E4">
        <w:rPr>
          <w:rFonts w:ascii="Times New Roman" w:hAnsi="Times New Roman" w:cs="Times New Roman"/>
          <w:b/>
          <w:bCs/>
          <w:i/>
          <w:sz w:val="27"/>
          <w:szCs w:val="27"/>
        </w:rPr>
        <w:t>акцинировано</w:t>
      </w:r>
      <w:r w:rsidR="00C81C9B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: </w:t>
      </w:r>
      <w:r w:rsidRPr="006211E4">
        <w:rPr>
          <w:rFonts w:ascii="Times New Roman" w:hAnsi="Times New Roman" w:cs="Times New Roman"/>
          <w:b/>
          <w:bCs/>
          <w:i/>
          <w:sz w:val="27"/>
          <w:szCs w:val="27"/>
        </w:rPr>
        <w:t>от сибирской язвы голов с/х животных:</w:t>
      </w:r>
      <w:r w:rsidR="00745BB5" w:rsidRPr="003E64DB">
        <w:rPr>
          <w:rFonts w:ascii="Times New Roman" w:hAnsi="Times New Roman" w:cs="Times New Roman"/>
          <w:sz w:val="27"/>
          <w:szCs w:val="27"/>
        </w:rPr>
        <w:t xml:space="preserve"> КРС – 936 голов, лошади –12, свиньи – 6 гол, </w:t>
      </w:r>
      <w:r w:rsidRPr="003E64DB">
        <w:rPr>
          <w:rFonts w:ascii="Times New Roman" w:hAnsi="Times New Roman" w:cs="Times New Roman"/>
          <w:sz w:val="27"/>
          <w:szCs w:val="27"/>
        </w:rPr>
        <w:t xml:space="preserve">МРС –54 гол. </w:t>
      </w:r>
      <w:r w:rsidR="00C81C9B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</w:t>
      </w:r>
      <w:r w:rsidRPr="006211E4">
        <w:rPr>
          <w:rFonts w:ascii="Times New Roman" w:hAnsi="Times New Roman" w:cs="Times New Roman"/>
          <w:b/>
          <w:bCs/>
          <w:i/>
          <w:sz w:val="27"/>
          <w:szCs w:val="27"/>
        </w:rPr>
        <w:t>против бешенства</w:t>
      </w:r>
      <w:r w:rsidRPr="003E64DB">
        <w:rPr>
          <w:rFonts w:ascii="Times New Roman" w:hAnsi="Times New Roman" w:cs="Times New Roman"/>
          <w:b/>
          <w:bCs/>
          <w:sz w:val="27"/>
          <w:szCs w:val="27"/>
        </w:rPr>
        <w:t>:</w:t>
      </w:r>
      <w:r w:rsidR="00745BB5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A5270">
        <w:rPr>
          <w:rFonts w:ascii="Times New Roman" w:hAnsi="Times New Roman" w:cs="Times New Roman"/>
          <w:sz w:val="27"/>
          <w:szCs w:val="27"/>
        </w:rPr>
        <w:t xml:space="preserve">собаки – </w:t>
      </w:r>
      <w:r w:rsidRPr="003E64DB">
        <w:rPr>
          <w:rFonts w:ascii="Times New Roman" w:hAnsi="Times New Roman" w:cs="Times New Roman"/>
          <w:sz w:val="27"/>
          <w:szCs w:val="27"/>
        </w:rPr>
        <w:t>6845 гол</w:t>
      </w:r>
      <w:r w:rsidR="00745BB5" w:rsidRPr="003E64DB">
        <w:rPr>
          <w:rFonts w:ascii="Times New Roman" w:hAnsi="Times New Roman" w:cs="Times New Roman"/>
          <w:sz w:val="27"/>
          <w:szCs w:val="27"/>
        </w:rPr>
        <w:t xml:space="preserve">ов, кошки – 770, КРС – 105, Лошади – 131 гол, </w:t>
      </w:r>
      <w:r w:rsidRPr="003E64DB">
        <w:rPr>
          <w:rFonts w:ascii="Times New Roman" w:hAnsi="Times New Roman" w:cs="Times New Roman"/>
          <w:sz w:val="27"/>
          <w:szCs w:val="27"/>
        </w:rPr>
        <w:t>МРС –</w:t>
      </w:r>
      <w:r w:rsidR="007A5270">
        <w:rPr>
          <w:rFonts w:ascii="Times New Roman" w:hAnsi="Times New Roman" w:cs="Times New Roman"/>
          <w:sz w:val="27"/>
          <w:szCs w:val="27"/>
        </w:rPr>
        <w:t xml:space="preserve"> </w:t>
      </w:r>
      <w:r w:rsidR="008B4DC7">
        <w:rPr>
          <w:rFonts w:ascii="Times New Roman" w:hAnsi="Times New Roman" w:cs="Times New Roman"/>
          <w:sz w:val="27"/>
          <w:szCs w:val="27"/>
        </w:rPr>
        <w:t>34 гол,</w:t>
      </w:r>
      <w:r w:rsidR="008B4DC7" w:rsidRPr="008B4DC7">
        <w:rPr>
          <w:rFonts w:ascii="Times New Roman" w:hAnsi="Times New Roman" w:cs="Times New Roman"/>
          <w:sz w:val="27"/>
          <w:szCs w:val="27"/>
        </w:rPr>
        <w:t xml:space="preserve"> </w:t>
      </w:r>
      <w:r w:rsidR="008B4DC7">
        <w:rPr>
          <w:rFonts w:ascii="Times New Roman" w:hAnsi="Times New Roman" w:cs="Times New Roman"/>
          <w:sz w:val="27"/>
          <w:szCs w:val="27"/>
        </w:rPr>
        <w:t>з</w:t>
      </w:r>
      <w:r w:rsidR="008B4DC7" w:rsidRPr="003E64DB">
        <w:rPr>
          <w:rFonts w:ascii="Times New Roman" w:hAnsi="Times New Roman" w:cs="Times New Roman"/>
          <w:sz w:val="27"/>
          <w:szCs w:val="27"/>
        </w:rPr>
        <w:t>оопарковые - 7 голов</w:t>
      </w:r>
      <w:r w:rsidR="008B4DC7">
        <w:rPr>
          <w:rFonts w:ascii="Times New Roman" w:hAnsi="Times New Roman" w:cs="Times New Roman"/>
          <w:sz w:val="27"/>
          <w:szCs w:val="27"/>
        </w:rPr>
        <w:t xml:space="preserve"> (лисица, медведь бурый, еноты)</w:t>
      </w:r>
      <w:r w:rsidR="008B4DC7" w:rsidRPr="003E64DB">
        <w:rPr>
          <w:rFonts w:ascii="Times New Roman" w:hAnsi="Times New Roman" w:cs="Times New Roman"/>
          <w:sz w:val="27"/>
          <w:szCs w:val="27"/>
        </w:rPr>
        <w:t>.</w:t>
      </w:r>
    </w:p>
    <w:p w:rsidR="00745BB5" w:rsidRPr="005217F2" w:rsidRDefault="008B4DC7" w:rsidP="00DE4C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81C9B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роведены исследования</w:t>
      </w:r>
      <w:r w:rsidR="00640E4A">
        <w:rPr>
          <w:rFonts w:ascii="Times New Roman" w:hAnsi="Times New Roman" w:cs="Times New Roman"/>
          <w:sz w:val="27"/>
          <w:szCs w:val="27"/>
        </w:rPr>
        <w:t xml:space="preserve"> на бешенств,</w:t>
      </w:r>
      <w:r w:rsidR="00640E4A" w:rsidRPr="00640E4A">
        <w:rPr>
          <w:rFonts w:ascii="Times New Roman" w:hAnsi="Times New Roman" w:cs="Times New Roman"/>
          <w:sz w:val="27"/>
          <w:szCs w:val="27"/>
        </w:rPr>
        <w:t xml:space="preserve"> </w:t>
      </w:r>
      <w:r w:rsidR="00640E4A">
        <w:rPr>
          <w:rFonts w:ascii="Times New Roman" w:hAnsi="Times New Roman" w:cs="Times New Roman"/>
          <w:sz w:val="27"/>
          <w:szCs w:val="27"/>
        </w:rPr>
        <w:t xml:space="preserve">трихинеллез, </w:t>
      </w:r>
      <w:r w:rsidR="00640E4A" w:rsidRPr="003E64DB">
        <w:rPr>
          <w:rFonts w:ascii="Times New Roman" w:hAnsi="Times New Roman" w:cs="Times New Roman"/>
          <w:sz w:val="27"/>
          <w:szCs w:val="27"/>
        </w:rPr>
        <w:t>туберкулез</w:t>
      </w:r>
      <w:r w:rsidR="00640E4A">
        <w:rPr>
          <w:rFonts w:ascii="Times New Roman" w:hAnsi="Times New Roman" w:cs="Times New Roman"/>
          <w:sz w:val="27"/>
          <w:szCs w:val="27"/>
        </w:rPr>
        <w:t xml:space="preserve"> среди диких и </w:t>
      </w:r>
      <w:r w:rsidR="003F49F2">
        <w:rPr>
          <w:rFonts w:ascii="Times New Roman" w:hAnsi="Times New Roman" w:cs="Times New Roman"/>
          <w:sz w:val="27"/>
          <w:szCs w:val="27"/>
        </w:rPr>
        <w:t>сельскохозяйственных</w:t>
      </w:r>
      <w:r w:rsidR="00640E4A">
        <w:rPr>
          <w:rFonts w:ascii="Times New Roman" w:hAnsi="Times New Roman" w:cs="Times New Roman"/>
          <w:sz w:val="27"/>
          <w:szCs w:val="27"/>
        </w:rPr>
        <w:t xml:space="preserve"> животных</w:t>
      </w:r>
      <w:r w:rsidR="00640E4A">
        <w:rPr>
          <w:rStyle w:val="a8"/>
          <w:rFonts w:ascii="Times New Roman" w:hAnsi="Times New Roman" w:cs="Times New Roman"/>
          <w:sz w:val="27"/>
          <w:szCs w:val="27"/>
        </w:rPr>
        <w:footnoteReference w:id="15"/>
      </w:r>
      <w:r w:rsidR="00C81C9B">
        <w:rPr>
          <w:rFonts w:ascii="Times New Roman" w:hAnsi="Times New Roman" w:cs="Times New Roman"/>
          <w:sz w:val="27"/>
          <w:szCs w:val="27"/>
        </w:rPr>
        <w:t xml:space="preserve">. </w:t>
      </w:r>
      <w:r w:rsidR="00640E4A">
        <w:rPr>
          <w:rFonts w:ascii="Times New Roman" w:hAnsi="Times New Roman" w:cs="Times New Roman"/>
          <w:sz w:val="27"/>
          <w:szCs w:val="27"/>
        </w:rPr>
        <w:t>Кроме того, в</w:t>
      </w:r>
      <w:r w:rsidR="00A24C68" w:rsidRPr="003E64DB">
        <w:rPr>
          <w:rFonts w:ascii="Times New Roman" w:hAnsi="Times New Roman" w:cs="Times New Roman"/>
          <w:sz w:val="27"/>
          <w:szCs w:val="27"/>
        </w:rPr>
        <w:t xml:space="preserve"> целях своевременного обнаружения и недопущения распространения заразных болезней животных, в том числе общих для человека и животных и передающихся через животноводческую про</w:t>
      </w:r>
      <w:r w:rsidR="00965A5F" w:rsidRPr="003E64DB">
        <w:rPr>
          <w:rFonts w:ascii="Times New Roman" w:hAnsi="Times New Roman" w:cs="Times New Roman"/>
          <w:sz w:val="27"/>
          <w:szCs w:val="27"/>
        </w:rPr>
        <w:t>дукцию в 2022 г.</w:t>
      </w:r>
      <w:r w:rsidR="00A24C68" w:rsidRPr="003E64DB">
        <w:rPr>
          <w:rFonts w:ascii="Times New Roman" w:hAnsi="Times New Roman" w:cs="Times New Roman"/>
          <w:sz w:val="27"/>
          <w:szCs w:val="27"/>
        </w:rPr>
        <w:t xml:space="preserve"> проведено: </w:t>
      </w:r>
      <w:r w:rsidR="00A24C68" w:rsidRPr="001415B3">
        <w:rPr>
          <w:rFonts w:ascii="Times New Roman" w:hAnsi="Times New Roman" w:cs="Times New Roman"/>
          <w:bCs/>
          <w:sz w:val="27"/>
          <w:szCs w:val="27"/>
        </w:rPr>
        <w:t>579,011 тысяч</w:t>
      </w:r>
      <w:r w:rsidR="00A24C68" w:rsidRPr="003E64D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24C68" w:rsidRPr="003E64DB">
        <w:rPr>
          <w:rFonts w:ascii="Times New Roman" w:hAnsi="Times New Roman" w:cs="Times New Roman"/>
          <w:sz w:val="27"/>
          <w:szCs w:val="27"/>
        </w:rPr>
        <w:t>различных исследований</w:t>
      </w:r>
      <w:r w:rsidR="005217F2">
        <w:rPr>
          <w:rStyle w:val="a8"/>
          <w:rFonts w:ascii="Times New Roman" w:hAnsi="Times New Roman" w:cs="Times New Roman"/>
          <w:sz w:val="27"/>
          <w:szCs w:val="27"/>
        </w:rPr>
        <w:footnoteReference w:id="16"/>
      </w:r>
      <w:r w:rsidR="00A24C68" w:rsidRPr="003E64DB">
        <w:rPr>
          <w:rFonts w:ascii="Times New Roman" w:hAnsi="Times New Roman" w:cs="Times New Roman"/>
          <w:sz w:val="27"/>
          <w:szCs w:val="27"/>
        </w:rPr>
        <w:t>.</w:t>
      </w:r>
      <w:r w:rsidR="005826B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E4C39" w:rsidRDefault="00EA0F27" w:rsidP="00DE4C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3E64DB">
        <w:rPr>
          <w:rFonts w:ascii="Times New Roman" w:hAnsi="Times New Roman" w:cs="Times New Roman"/>
          <w:sz w:val="27"/>
          <w:szCs w:val="27"/>
        </w:rPr>
        <w:t>В целях выпуска безопасной продукции на рынках проведено ветеринарно- санитарная экспертиза продукци</w:t>
      </w:r>
      <w:r>
        <w:rPr>
          <w:rFonts w:ascii="Times New Roman" w:hAnsi="Times New Roman" w:cs="Times New Roman"/>
          <w:sz w:val="27"/>
          <w:szCs w:val="27"/>
        </w:rPr>
        <w:t>и: молоко, молочные продукты, яйцо, мед</w:t>
      </w:r>
      <w:r w:rsidRPr="003E64DB">
        <w:rPr>
          <w:rFonts w:ascii="Times New Roman" w:hAnsi="Times New Roman" w:cs="Times New Roman"/>
          <w:sz w:val="27"/>
          <w:szCs w:val="27"/>
        </w:rPr>
        <w:t xml:space="preserve">, другие </w:t>
      </w:r>
      <w:r>
        <w:rPr>
          <w:rFonts w:ascii="Times New Roman" w:hAnsi="Times New Roman" w:cs="Times New Roman"/>
          <w:sz w:val="27"/>
          <w:szCs w:val="27"/>
        </w:rPr>
        <w:t>продукты</w:t>
      </w:r>
      <w:r w:rsidRPr="00640E4A">
        <w:rPr>
          <w:rStyle w:val="a8"/>
          <w:rFonts w:ascii="Times New Roman" w:hAnsi="Times New Roman" w:cs="Times New Roman"/>
          <w:sz w:val="27"/>
          <w:szCs w:val="27"/>
        </w:rPr>
        <w:footnoteReference w:id="17"/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3E64DB">
        <w:rPr>
          <w:rFonts w:ascii="Times New Roman" w:hAnsi="Times New Roman" w:cs="Times New Roman"/>
          <w:sz w:val="27"/>
          <w:szCs w:val="27"/>
        </w:rPr>
        <w:t xml:space="preserve">Проводилась </w:t>
      </w:r>
      <w:proofErr w:type="spellStart"/>
      <w:r w:rsidRPr="003E64DB">
        <w:rPr>
          <w:rFonts w:ascii="Times New Roman" w:hAnsi="Times New Roman" w:cs="Times New Roman"/>
          <w:sz w:val="27"/>
          <w:szCs w:val="27"/>
        </w:rPr>
        <w:t>ветеринарно</w:t>
      </w:r>
      <w:proofErr w:type="spellEnd"/>
      <w:r w:rsidRPr="00536909"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>санитарная экспертиза мяса и мясных продуктов на</w:t>
      </w:r>
      <w:r w:rsidR="00DE4C39">
        <w:rPr>
          <w:rFonts w:ascii="Times New Roman" w:hAnsi="Times New Roman" w:cs="Times New Roman"/>
          <w:sz w:val="27"/>
          <w:szCs w:val="27"/>
        </w:rPr>
        <w:t xml:space="preserve"> рынках: говядина, свинина, баранина, кролик,</w:t>
      </w:r>
      <w:r>
        <w:rPr>
          <w:rFonts w:ascii="Times New Roman" w:hAnsi="Times New Roman" w:cs="Times New Roman"/>
          <w:sz w:val="27"/>
          <w:szCs w:val="27"/>
        </w:rPr>
        <w:t xml:space="preserve"> птица, рыба, конина и др</w:t>
      </w:r>
      <w:r w:rsidRPr="003E64DB">
        <w:rPr>
          <w:rFonts w:ascii="Times New Roman" w:hAnsi="Times New Roman" w:cs="Times New Roman"/>
          <w:sz w:val="27"/>
          <w:szCs w:val="27"/>
        </w:rPr>
        <w:t>.</w:t>
      </w:r>
      <w:r w:rsidR="00DE4C3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87064" w:rsidRPr="003E64DB" w:rsidRDefault="00DE4C39" w:rsidP="00DE4C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EA0F27">
        <w:rPr>
          <w:rFonts w:ascii="Times New Roman" w:hAnsi="Times New Roman" w:cs="Times New Roman"/>
          <w:sz w:val="27"/>
          <w:szCs w:val="27"/>
        </w:rPr>
        <w:t xml:space="preserve">При этом, в 2022 году </w:t>
      </w:r>
      <w:r w:rsidR="00536909" w:rsidRPr="003E64DB">
        <w:rPr>
          <w:rFonts w:ascii="Times New Roman" w:hAnsi="Times New Roman" w:cs="Times New Roman"/>
          <w:sz w:val="27"/>
          <w:szCs w:val="27"/>
        </w:rPr>
        <w:t xml:space="preserve">на территории хозяйства ООО «Лесное», расположенного по адресу: Камчатский край, </w:t>
      </w:r>
      <w:proofErr w:type="spellStart"/>
      <w:r w:rsidR="00536909" w:rsidRPr="003E64DB">
        <w:rPr>
          <w:rFonts w:ascii="Times New Roman" w:hAnsi="Times New Roman" w:cs="Times New Roman"/>
          <w:sz w:val="27"/>
          <w:szCs w:val="27"/>
        </w:rPr>
        <w:t>Елизовский</w:t>
      </w:r>
      <w:proofErr w:type="spellEnd"/>
      <w:r w:rsidR="00536909" w:rsidRPr="003E64DB">
        <w:rPr>
          <w:rFonts w:ascii="Times New Roman" w:hAnsi="Times New Roman" w:cs="Times New Roman"/>
          <w:sz w:val="27"/>
          <w:szCs w:val="27"/>
        </w:rPr>
        <w:t xml:space="preserve"> райо</w:t>
      </w:r>
      <w:r w:rsidR="00EA0F27">
        <w:rPr>
          <w:rFonts w:ascii="Times New Roman" w:hAnsi="Times New Roman" w:cs="Times New Roman"/>
          <w:sz w:val="27"/>
          <w:szCs w:val="27"/>
        </w:rPr>
        <w:t xml:space="preserve">н, п. Лесной, ул. Чапаева </w:t>
      </w:r>
      <w:r w:rsidR="00665EB0">
        <w:rPr>
          <w:rFonts w:ascii="Times New Roman" w:hAnsi="Times New Roman" w:cs="Times New Roman"/>
          <w:sz w:val="27"/>
          <w:szCs w:val="27"/>
        </w:rPr>
        <w:t xml:space="preserve">был </w:t>
      </w:r>
      <w:r w:rsidR="00536909" w:rsidRPr="003E64DB">
        <w:rPr>
          <w:rFonts w:ascii="Times New Roman" w:hAnsi="Times New Roman" w:cs="Times New Roman"/>
          <w:sz w:val="27"/>
          <w:szCs w:val="27"/>
        </w:rPr>
        <w:t>установле</w:t>
      </w:r>
      <w:r w:rsidR="00EA0F27">
        <w:rPr>
          <w:rFonts w:ascii="Times New Roman" w:hAnsi="Times New Roman" w:cs="Times New Roman"/>
          <w:sz w:val="27"/>
          <w:szCs w:val="27"/>
        </w:rPr>
        <w:t>н карантин</w:t>
      </w:r>
      <w:r w:rsidR="00536909" w:rsidRPr="003E64DB">
        <w:rPr>
          <w:rFonts w:ascii="Times New Roman" w:hAnsi="Times New Roman" w:cs="Times New Roman"/>
          <w:sz w:val="27"/>
          <w:szCs w:val="27"/>
        </w:rPr>
        <w:t xml:space="preserve"> крупного </w:t>
      </w:r>
      <w:r w:rsidR="00A24C68" w:rsidRPr="003E64DB">
        <w:rPr>
          <w:rFonts w:ascii="Times New Roman" w:hAnsi="Times New Roman" w:cs="Times New Roman"/>
          <w:sz w:val="27"/>
          <w:szCs w:val="27"/>
        </w:rPr>
        <w:t>-</w:t>
      </w:r>
      <w:r w:rsidR="00EA0F27">
        <w:rPr>
          <w:rFonts w:ascii="Times New Roman" w:hAnsi="Times New Roman" w:cs="Times New Roman"/>
          <w:sz w:val="27"/>
          <w:szCs w:val="27"/>
        </w:rPr>
        <w:t xml:space="preserve"> </w:t>
      </w:r>
      <w:r w:rsidR="00745BB5" w:rsidRPr="003E64DB">
        <w:rPr>
          <w:rFonts w:ascii="Times New Roman" w:hAnsi="Times New Roman" w:cs="Times New Roman"/>
          <w:sz w:val="27"/>
          <w:szCs w:val="27"/>
        </w:rPr>
        <w:t>рогатого скота</w:t>
      </w:r>
      <w:r w:rsidR="00A24C68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745BB5" w:rsidRPr="003E64DB">
        <w:rPr>
          <w:rFonts w:ascii="Times New Roman" w:hAnsi="Times New Roman" w:cs="Times New Roman"/>
          <w:sz w:val="27"/>
          <w:szCs w:val="27"/>
        </w:rPr>
        <w:t>(</w:t>
      </w:r>
      <w:r w:rsidR="00A24C68" w:rsidRPr="003E64DB">
        <w:rPr>
          <w:rFonts w:ascii="Times New Roman" w:hAnsi="Times New Roman" w:cs="Times New Roman"/>
          <w:sz w:val="27"/>
          <w:szCs w:val="27"/>
        </w:rPr>
        <w:t>ме</w:t>
      </w:r>
      <w:r w:rsidR="00745BB5" w:rsidRPr="003E64DB">
        <w:rPr>
          <w:rFonts w:ascii="Times New Roman" w:hAnsi="Times New Roman" w:cs="Times New Roman"/>
          <w:sz w:val="27"/>
          <w:szCs w:val="27"/>
        </w:rPr>
        <w:t xml:space="preserve">роприятия по ликвидации </w:t>
      </w:r>
      <w:r w:rsidR="00A24C68" w:rsidRPr="003E64DB">
        <w:rPr>
          <w:rFonts w:ascii="Times New Roman" w:hAnsi="Times New Roman" w:cs="Times New Roman"/>
          <w:sz w:val="27"/>
          <w:szCs w:val="27"/>
        </w:rPr>
        <w:t>заболевания проведены</w:t>
      </w:r>
      <w:r w:rsidR="00665EB0">
        <w:rPr>
          <w:rFonts w:ascii="Times New Roman" w:hAnsi="Times New Roman" w:cs="Times New Roman"/>
          <w:sz w:val="27"/>
          <w:szCs w:val="27"/>
        </w:rPr>
        <w:t>, п</w:t>
      </w:r>
      <w:r w:rsidR="00665EB0" w:rsidRPr="00665EB0">
        <w:rPr>
          <w:rFonts w:ascii="Times New Roman" w:hAnsi="Times New Roman" w:cs="Times New Roman"/>
          <w:sz w:val="27"/>
          <w:szCs w:val="27"/>
        </w:rPr>
        <w:t>риказом Агентства от 21.03.2023 № 31</w:t>
      </w:r>
      <w:r w:rsidR="009519CA">
        <w:rPr>
          <w:rFonts w:ascii="Times New Roman" w:hAnsi="Times New Roman" w:cs="Times New Roman"/>
          <w:sz w:val="27"/>
          <w:szCs w:val="27"/>
        </w:rPr>
        <w:t xml:space="preserve"> </w:t>
      </w:r>
      <w:r w:rsidR="00665EB0">
        <w:rPr>
          <w:rFonts w:ascii="Times New Roman" w:hAnsi="Times New Roman" w:cs="Times New Roman"/>
          <w:sz w:val="27"/>
          <w:szCs w:val="27"/>
        </w:rPr>
        <w:t>с 21.03.202</w:t>
      </w:r>
      <w:r w:rsidR="009519CA">
        <w:rPr>
          <w:rFonts w:ascii="Times New Roman" w:hAnsi="Times New Roman" w:cs="Times New Roman"/>
          <w:sz w:val="27"/>
          <w:szCs w:val="27"/>
        </w:rPr>
        <w:t>3</w:t>
      </w:r>
      <w:r w:rsidR="00665EB0">
        <w:rPr>
          <w:rFonts w:ascii="Times New Roman" w:hAnsi="Times New Roman" w:cs="Times New Roman"/>
          <w:sz w:val="27"/>
          <w:szCs w:val="27"/>
        </w:rPr>
        <w:t xml:space="preserve"> карантин отменен</w:t>
      </w:r>
      <w:r w:rsidR="009519CA">
        <w:rPr>
          <w:rFonts w:ascii="Times New Roman" w:hAnsi="Times New Roman" w:cs="Times New Roman"/>
          <w:sz w:val="27"/>
          <w:szCs w:val="27"/>
        </w:rPr>
        <w:t>)</w:t>
      </w:r>
      <w:r w:rsidR="00665EB0">
        <w:rPr>
          <w:rFonts w:ascii="Times New Roman" w:hAnsi="Times New Roman" w:cs="Times New Roman"/>
          <w:sz w:val="27"/>
          <w:szCs w:val="27"/>
        </w:rPr>
        <w:t>.</w:t>
      </w:r>
    </w:p>
    <w:p w:rsidR="001B0204" w:rsidRPr="00DE4C39" w:rsidRDefault="00A24C68" w:rsidP="00DE4C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1415B3" w:rsidRPr="00DE4C39">
        <w:rPr>
          <w:rFonts w:ascii="Times New Roman" w:hAnsi="Times New Roman" w:cs="Times New Roman"/>
          <w:sz w:val="27"/>
          <w:szCs w:val="27"/>
          <w:u w:val="single"/>
        </w:rPr>
        <w:t xml:space="preserve">Агентство предлагает: </w:t>
      </w:r>
      <w:r w:rsidR="007E7A14" w:rsidRPr="00DE4C39">
        <w:rPr>
          <w:rFonts w:ascii="Times New Roman" w:hAnsi="Times New Roman" w:cs="Times New Roman"/>
          <w:sz w:val="27"/>
          <w:szCs w:val="27"/>
          <w:u w:val="single"/>
        </w:rPr>
        <w:t>а</w:t>
      </w:r>
      <w:r w:rsidRPr="00DE4C39">
        <w:rPr>
          <w:rFonts w:ascii="Times New Roman" w:hAnsi="Times New Roman" w:cs="Times New Roman"/>
          <w:sz w:val="27"/>
          <w:szCs w:val="27"/>
          <w:u w:val="single"/>
        </w:rPr>
        <w:t>ктивизировать разъяснительную работу среди населения по профилактике особо опасных болезней общих для человека и животных, передающихся через животноводческую продукцию, в том числе о необходимости регистрации всех домашних и сельскохозяйственных животных в районных учреждениях ветеринарии.</w:t>
      </w:r>
      <w:r w:rsidR="00EA0F27" w:rsidRPr="00DE4C3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</w:p>
    <w:p w:rsidR="00A24C68" w:rsidRPr="005217F2" w:rsidRDefault="001B0204" w:rsidP="00745BB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ab/>
      </w:r>
      <w:r w:rsidRPr="006E14AF">
        <w:rPr>
          <w:rFonts w:ascii="Times New Roman" w:hAnsi="Times New Roman" w:cs="Times New Roman"/>
          <w:b/>
          <w:sz w:val="27"/>
          <w:szCs w:val="27"/>
        </w:rPr>
        <w:t>4.</w:t>
      </w:r>
      <w:r w:rsidRPr="005217F2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A24C68" w:rsidRPr="005217F2">
        <w:rPr>
          <w:rFonts w:ascii="Times New Roman" w:hAnsi="Times New Roman" w:cs="Times New Roman"/>
          <w:b/>
          <w:sz w:val="27"/>
          <w:szCs w:val="27"/>
        </w:rPr>
        <w:t>По информации представленной Приморским межрегиональным</w:t>
      </w:r>
      <w:r w:rsidR="00F6780C">
        <w:rPr>
          <w:rFonts w:ascii="Times New Roman" w:hAnsi="Times New Roman" w:cs="Times New Roman"/>
          <w:b/>
          <w:sz w:val="27"/>
          <w:szCs w:val="27"/>
        </w:rPr>
        <w:t xml:space="preserve"> управлением </w:t>
      </w:r>
      <w:proofErr w:type="spellStart"/>
      <w:r w:rsidR="00F6780C">
        <w:rPr>
          <w:rFonts w:ascii="Times New Roman" w:hAnsi="Times New Roman" w:cs="Times New Roman"/>
          <w:b/>
          <w:sz w:val="27"/>
          <w:szCs w:val="27"/>
        </w:rPr>
        <w:t>Россельхознадзора</w:t>
      </w:r>
      <w:proofErr w:type="spellEnd"/>
      <w:r w:rsidR="005217F2">
        <w:rPr>
          <w:rFonts w:ascii="Times New Roman" w:hAnsi="Times New Roman" w:cs="Times New Roman"/>
          <w:b/>
          <w:sz w:val="27"/>
          <w:szCs w:val="27"/>
        </w:rPr>
        <w:t xml:space="preserve"> в целях обеспечения биологической безопасности</w:t>
      </w:r>
      <w:r w:rsidR="00A24C68" w:rsidRPr="005217F2">
        <w:rPr>
          <w:rFonts w:ascii="Times New Roman" w:hAnsi="Times New Roman" w:cs="Times New Roman"/>
          <w:b/>
          <w:sz w:val="27"/>
          <w:szCs w:val="27"/>
        </w:rPr>
        <w:t xml:space="preserve"> необходимо</w:t>
      </w:r>
      <w:r w:rsidR="009D3FE4" w:rsidRPr="005217F2">
        <w:rPr>
          <w:rFonts w:ascii="Times New Roman" w:hAnsi="Times New Roman" w:cs="Times New Roman"/>
          <w:b/>
          <w:sz w:val="27"/>
          <w:szCs w:val="27"/>
        </w:rPr>
        <w:t xml:space="preserve"> проведение</w:t>
      </w:r>
      <w:r w:rsidR="009D3FE4" w:rsidRPr="00DE4C39">
        <w:rPr>
          <w:rFonts w:ascii="Times New Roman" w:hAnsi="Times New Roman" w:cs="Times New Roman"/>
          <w:b/>
          <w:sz w:val="27"/>
          <w:szCs w:val="27"/>
        </w:rPr>
        <w:t>:</w:t>
      </w:r>
    </w:p>
    <w:p w:rsidR="009D3FE4" w:rsidRPr="003E64DB" w:rsidRDefault="00745BB5" w:rsidP="00965A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</w:r>
      <w:r w:rsidR="009D3FE4" w:rsidRPr="003E64DB">
        <w:rPr>
          <w:rFonts w:ascii="Times New Roman" w:hAnsi="Times New Roman" w:cs="Times New Roman"/>
          <w:sz w:val="27"/>
          <w:szCs w:val="27"/>
        </w:rPr>
        <w:t xml:space="preserve">- </w:t>
      </w:r>
      <w:r w:rsidR="004C6E22" w:rsidRPr="003E64DB">
        <w:rPr>
          <w:rFonts w:ascii="Times New Roman" w:hAnsi="Times New Roman" w:cs="Times New Roman"/>
          <w:sz w:val="27"/>
          <w:szCs w:val="27"/>
        </w:rPr>
        <w:t xml:space="preserve">мероприятий </w:t>
      </w:r>
      <w:r w:rsidR="005217F2">
        <w:rPr>
          <w:rFonts w:ascii="Times New Roman" w:hAnsi="Times New Roman" w:cs="Times New Roman"/>
          <w:sz w:val="27"/>
          <w:szCs w:val="27"/>
        </w:rPr>
        <w:t>по определению собственников</w:t>
      </w:r>
      <w:r w:rsidR="004C6E22" w:rsidRPr="003E64DB">
        <w:rPr>
          <w:rFonts w:ascii="Times New Roman" w:hAnsi="Times New Roman" w:cs="Times New Roman"/>
          <w:sz w:val="27"/>
          <w:szCs w:val="27"/>
        </w:rPr>
        <w:t xml:space="preserve"> бесхозяйственных и неиспользуемых скотомогильников (биотермических ям) в ус</w:t>
      </w:r>
      <w:r w:rsidR="009D3FE4" w:rsidRPr="003E64DB">
        <w:rPr>
          <w:rFonts w:ascii="Times New Roman" w:hAnsi="Times New Roman" w:cs="Times New Roman"/>
          <w:sz w:val="27"/>
          <w:szCs w:val="27"/>
        </w:rPr>
        <w:t xml:space="preserve">тановленном </w:t>
      </w:r>
      <w:r w:rsidR="003E64DB" w:rsidRPr="003E64DB">
        <w:rPr>
          <w:rFonts w:ascii="Times New Roman" w:hAnsi="Times New Roman" w:cs="Times New Roman"/>
          <w:sz w:val="27"/>
          <w:szCs w:val="27"/>
        </w:rPr>
        <w:lastRenderedPageBreak/>
        <w:t>законодательством порядке</w:t>
      </w:r>
      <w:r w:rsidR="004C6E22" w:rsidRPr="003E64DB">
        <w:rPr>
          <w:rFonts w:ascii="Times New Roman" w:hAnsi="Times New Roman" w:cs="Times New Roman"/>
          <w:sz w:val="27"/>
          <w:szCs w:val="27"/>
        </w:rPr>
        <w:t xml:space="preserve"> с послед</w:t>
      </w:r>
      <w:r w:rsidR="005217F2">
        <w:rPr>
          <w:rFonts w:ascii="Times New Roman" w:hAnsi="Times New Roman" w:cs="Times New Roman"/>
          <w:sz w:val="27"/>
          <w:szCs w:val="27"/>
        </w:rPr>
        <w:t xml:space="preserve">ующей </w:t>
      </w:r>
      <w:r w:rsidR="004C6E22" w:rsidRPr="003E64DB">
        <w:rPr>
          <w:rFonts w:ascii="Times New Roman" w:hAnsi="Times New Roman" w:cs="Times New Roman"/>
          <w:sz w:val="27"/>
          <w:szCs w:val="27"/>
        </w:rPr>
        <w:t xml:space="preserve">передачей </w:t>
      </w:r>
      <w:r w:rsidR="005217F2">
        <w:rPr>
          <w:rFonts w:ascii="Times New Roman" w:hAnsi="Times New Roman" w:cs="Times New Roman"/>
          <w:sz w:val="27"/>
          <w:szCs w:val="27"/>
        </w:rPr>
        <w:t>данных объектов</w:t>
      </w:r>
      <w:r w:rsidR="005217F2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4C6E22" w:rsidRPr="003E64DB">
        <w:rPr>
          <w:rFonts w:ascii="Times New Roman" w:hAnsi="Times New Roman" w:cs="Times New Roman"/>
          <w:sz w:val="27"/>
          <w:szCs w:val="27"/>
        </w:rPr>
        <w:t>в собственность субъекту (физическое лицо, ИП,</w:t>
      </w:r>
      <w:r w:rsidR="00345F1E" w:rsidRPr="003E64DB">
        <w:rPr>
          <w:rFonts w:ascii="Times New Roman" w:hAnsi="Times New Roman" w:cs="Times New Roman"/>
          <w:sz w:val="27"/>
          <w:szCs w:val="27"/>
        </w:rPr>
        <w:t xml:space="preserve"> ЮЛ</w:t>
      </w:r>
      <w:r w:rsidR="004C6E22" w:rsidRPr="003E64DB">
        <w:rPr>
          <w:rFonts w:ascii="Times New Roman" w:hAnsi="Times New Roman" w:cs="Times New Roman"/>
          <w:sz w:val="27"/>
          <w:szCs w:val="27"/>
        </w:rPr>
        <w:t>, муниципалитет);</w:t>
      </w:r>
    </w:p>
    <w:p w:rsidR="004C6E22" w:rsidRPr="003E64DB" w:rsidRDefault="009D3FE4" w:rsidP="00965A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222B9F"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Pr="003E64DB">
        <w:rPr>
          <w:rFonts w:ascii="Times New Roman" w:hAnsi="Times New Roman" w:cs="Times New Roman"/>
          <w:sz w:val="27"/>
          <w:szCs w:val="27"/>
        </w:rPr>
        <w:t>реконструкции/</w:t>
      </w:r>
      <w:r w:rsidR="004C6E22" w:rsidRPr="003E64DB">
        <w:rPr>
          <w:rFonts w:ascii="Times New Roman" w:hAnsi="Times New Roman" w:cs="Times New Roman"/>
          <w:sz w:val="27"/>
          <w:szCs w:val="27"/>
        </w:rPr>
        <w:t>ремонта законсервированных скотомогильников;</w:t>
      </w:r>
    </w:p>
    <w:p w:rsidR="008C2B86" w:rsidRDefault="00222B9F" w:rsidP="003F49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3E64DB">
        <w:rPr>
          <w:rFonts w:ascii="Times New Roman" w:hAnsi="Times New Roman" w:cs="Times New Roman"/>
          <w:sz w:val="27"/>
          <w:szCs w:val="27"/>
        </w:rPr>
        <w:tab/>
        <w:t>- п</w:t>
      </w:r>
      <w:r w:rsidR="004C6E22" w:rsidRPr="003E64DB">
        <w:rPr>
          <w:rFonts w:ascii="Times New Roman" w:hAnsi="Times New Roman" w:cs="Times New Roman"/>
          <w:sz w:val="27"/>
          <w:szCs w:val="27"/>
        </w:rPr>
        <w:t>роведение органами исполнит</w:t>
      </w:r>
      <w:r w:rsidR="00745BB5" w:rsidRPr="003E64DB">
        <w:rPr>
          <w:rFonts w:ascii="Times New Roman" w:hAnsi="Times New Roman" w:cs="Times New Roman"/>
          <w:sz w:val="27"/>
          <w:szCs w:val="27"/>
        </w:rPr>
        <w:t xml:space="preserve">ельной власти Камчатского края </w:t>
      </w:r>
      <w:r w:rsidR="004C000C" w:rsidRPr="003E64DB">
        <w:rPr>
          <w:rFonts w:ascii="Times New Roman" w:hAnsi="Times New Roman" w:cs="Times New Roman"/>
          <w:sz w:val="27"/>
          <w:szCs w:val="27"/>
        </w:rPr>
        <w:t>совместных мероприятий по</w:t>
      </w:r>
      <w:r w:rsidRPr="003E64DB">
        <w:rPr>
          <w:rFonts w:ascii="Times New Roman" w:hAnsi="Times New Roman" w:cs="Times New Roman"/>
          <w:sz w:val="27"/>
          <w:szCs w:val="27"/>
        </w:rPr>
        <w:t xml:space="preserve"> </w:t>
      </w:r>
      <w:r w:rsidR="004C6E22" w:rsidRPr="003E64DB">
        <w:rPr>
          <w:rFonts w:ascii="Times New Roman" w:hAnsi="Times New Roman" w:cs="Times New Roman"/>
          <w:sz w:val="27"/>
          <w:szCs w:val="27"/>
        </w:rPr>
        <w:t>о ветеринарному-санитарном</w:t>
      </w:r>
      <w:r w:rsidR="006211E4">
        <w:rPr>
          <w:rFonts w:ascii="Times New Roman" w:hAnsi="Times New Roman" w:cs="Times New Roman"/>
          <w:sz w:val="27"/>
          <w:szCs w:val="27"/>
        </w:rPr>
        <w:t>у обследованию скотомогильнико</w:t>
      </w:r>
      <w:r w:rsidR="002C4C57">
        <w:rPr>
          <w:rFonts w:ascii="Times New Roman" w:hAnsi="Times New Roman" w:cs="Times New Roman"/>
          <w:sz w:val="27"/>
          <w:szCs w:val="27"/>
        </w:rPr>
        <w:t>в.</w:t>
      </w:r>
    </w:p>
    <w:p w:rsidR="001934CD" w:rsidRDefault="001934CD" w:rsidP="003F49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3F49F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F49F2" w:rsidRPr="001934CD" w:rsidRDefault="001934CD" w:rsidP="001934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4CD">
        <w:rPr>
          <w:rFonts w:ascii="Times New Roman" w:hAnsi="Times New Roman" w:cs="Times New Roman"/>
          <w:sz w:val="24"/>
          <w:szCs w:val="24"/>
        </w:rPr>
        <w:t>Исп. Гурчиани Е.З.</w:t>
      </w:r>
    </w:p>
    <w:p w:rsidR="001934CD" w:rsidRDefault="001934CD" w:rsidP="001934CD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</w:t>
      </w:r>
    </w:p>
    <w:tbl>
      <w:tblPr>
        <w:tblStyle w:val="af"/>
        <w:tblpPr w:leftFromText="180" w:rightFromText="180" w:vertAnchor="page" w:horzAnchor="margin" w:tblpXSpec="center" w:tblpY="5587"/>
        <w:tblW w:w="10632" w:type="dxa"/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4111"/>
        <w:gridCol w:w="1707"/>
        <w:gridCol w:w="850"/>
      </w:tblGrid>
      <w:tr w:rsidR="001934CD" w:rsidRPr="00035814" w:rsidTr="001934CD">
        <w:trPr>
          <w:trHeight w:val="592"/>
        </w:trPr>
        <w:tc>
          <w:tcPr>
            <w:tcW w:w="10632" w:type="dxa"/>
            <w:gridSpan w:val="5"/>
          </w:tcPr>
          <w:p w:rsidR="001934CD" w:rsidRDefault="001934CD" w:rsidP="001934CD">
            <w:pPr>
              <w:jc w:val="center"/>
              <w:rPr>
                <w:rFonts w:ascii="Times New Roman" w:hAnsi="Times New Roman" w:cs="Times New Roman"/>
              </w:rPr>
            </w:pPr>
            <w:r w:rsidRPr="00035814">
              <w:rPr>
                <w:rFonts w:ascii="Times New Roman" w:hAnsi="Times New Roman" w:cs="Times New Roman"/>
              </w:rPr>
              <w:t xml:space="preserve">Предложения Управления </w:t>
            </w:r>
            <w:proofErr w:type="spellStart"/>
            <w:r w:rsidRPr="00035814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Камчатскому краю</w:t>
            </w:r>
            <w:r w:rsidRPr="00035814">
              <w:rPr>
                <w:rFonts w:ascii="Times New Roman" w:hAnsi="Times New Roman" w:cs="Times New Roman"/>
              </w:rPr>
              <w:t xml:space="preserve">, </w:t>
            </w:r>
          </w:p>
          <w:p w:rsidR="001934CD" w:rsidRDefault="001934CD" w:rsidP="001934CD">
            <w:pPr>
              <w:jc w:val="center"/>
              <w:rPr>
                <w:rFonts w:ascii="Times New Roman" w:hAnsi="Times New Roman" w:cs="Times New Roman"/>
              </w:rPr>
            </w:pPr>
            <w:r w:rsidRPr="00035814">
              <w:rPr>
                <w:rFonts w:ascii="Times New Roman" w:hAnsi="Times New Roman" w:cs="Times New Roman"/>
              </w:rPr>
              <w:t xml:space="preserve">направленные для включения в план работы Правительственной комиссии по вопросам биологической </w:t>
            </w:r>
          </w:p>
          <w:p w:rsidR="001934CD" w:rsidRPr="00035814" w:rsidRDefault="001934CD" w:rsidP="001934CD">
            <w:pPr>
              <w:jc w:val="center"/>
              <w:rPr>
                <w:rFonts w:ascii="Times New Roman" w:hAnsi="Times New Roman" w:cs="Times New Roman"/>
              </w:rPr>
            </w:pPr>
            <w:r w:rsidRPr="00035814">
              <w:rPr>
                <w:rFonts w:ascii="Times New Roman" w:hAnsi="Times New Roman" w:cs="Times New Roman"/>
              </w:rPr>
              <w:t>и химической безопасности РФ на 2023 год</w:t>
            </w:r>
          </w:p>
        </w:tc>
      </w:tr>
      <w:tr w:rsidR="001934CD" w:rsidRPr="00035814" w:rsidTr="001934CD">
        <w:tc>
          <w:tcPr>
            <w:tcW w:w="421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543" w:type="dxa"/>
          </w:tcPr>
          <w:p w:rsidR="001934CD" w:rsidRPr="00035814" w:rsidRDefault="001934CD" w:rsidP="00193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4111" w:type="dxa"/>
          </w:tcPr>
          <w:p w:rsidR="001934CD" w:rsidRPr="00035814" w:rsidRDefault="001934CD" w:rsidP="00193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Краткое содержание</w:t>
            </w:r>
          </w:p>
        </w:tc>
        <w:tc>
          <w:tcPr>
            <w:tcW w:w="1707" w:type="dxa"/>
          </w:tcPr>
          <w:p w:rsidR="001934CD" w:rsidRPr="00035814" w:rsidRDefault="001934CD" w:rsidP="00193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50" w:type="dxa"/>
          </w:tcPr>
          <w:p w:rsidR="001934CD" w:rsidRPr="00035814" w:rsidRDefault="001934CD" w:rsidP="00193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 рассмотрения</w:t>
            </w:r>
          </w:p>
        </w:tc>
      </w:tr>
      <w:tr w:rsidR="001934CD" w:rsidRPr="00035814" w:rsidTr="001934CD">
        <w:tc>
          <w:tcPr>
            <w:tcW w:w="421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Обеззараживание сточных вод с использованием препаратов </w:t>
            </w:r>
            <w:proofErr w:type="spellStart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вирулицидного</w:t>
            </w:r>
            <w:proofErr w:type="spellEnd"/>
            <w:r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18"/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до выпуска их в водные объекты</w:t>
            </w:r>
          </w:p>
        </w:tc>
        <w:tc>
          <w:tcPr>
            <w:tcW w:w="4111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Отсутствие очистных сооружений предусматривающих обеззараживание вод.</w:t>
            </w:r>
          </w:p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Цель: предупреждение попадания и распространения возбудителей инфекционных заболеваний, в </w:t>
            </w:r>
            <w:proofErr w:type="spellStart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. особо опасных (</w:t>
            </w:r>
            <w:r w:rsidRPr="00035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SARS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358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CoV</w:t>
            </w:r>
            <w:proofErr w:type="spellEnd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-2) в воды водных объектов.</w:t>
            </w:r>
          </w:p>
        </w:tc>
        <w:tc>
          <w:tcPr>
            <w:tcW w:w="1707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CD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ЖКХ </w:t>
            </w:r>
          </w:p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и энергетики края</w:t>
            </w:r>
          </w:p>
        </w:tc>
        <w:tc>
          <w:tcPr>
            <w:tcW w:w="850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Июль 2023 </w:t>
            </w:r>
          </w:p>
        </w:tc>
      </w:tr>
      <w:tr w:rsidR="001934CD" w:rsidRPr="00035814" w:rsidTr="001934CD">
        <w:tc>
          <w:tcPr>
            <w:tcW w:w="421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локальных очистных сооружений по обеззараживанию сточных вод, в </w:t>
            </w:r>
            <w:proofErr w:type="spellStart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. с использованием препаратов </w:t>
            </w:r>
            <w:proofErr w:type="spellStart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вирулицидного</w:t>
            </w:r>
            <w:proofErr w:type="spellEnd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 действия, в ЛПУ инфекционного профиля</w:t>
            </w:r>
          </w:p>
        </w:tc>
        <w:tc>
          <w:tcPr>
            <w:tcW w:w="4111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Предотвращение загрязнения водных объектов в местах водопользования</w:t>
            </w:r>
          </w:p>
        </w:tc>
        <w:tc>
          <w:tcPr>
            <w:tcW w:w="1707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</w:t>
            </w:r>
          </w:p>
        </w:tc>
        <w:tc>
          <w:tcPr>
            <w:tcW w:w="850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Июль 2023 </w:t>
            </w:r>
          </w:p>
        </w:tc>
      </w:tr>
      <w:tr w:rsidR="001934CD" w:rsidRPr="00035814" w:rsidTr="001934CD">
        <w:tc>
          <w:tcPr>
            <w:tcW w:w="421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С целью решения проблемных вопросов на федеральном уровне, инициировать разработку нормативных правовых актов (внесение изменений в действующие), в которых закрепить ввод объектов в эксплуатацию без полного комплекса очистных сооружений</w:t>
            </w:r>
          </w:p>
        </w:tc>
        <w:tc>
          <w:tcPr>
            <w:tcW w:w="4111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Предотвращение загрязнения водных объектов в местах водопользования</w:t>
            </w:r>
          </w:p>
        </w:tc>
        <w:tc>
          <w:tcPr>
            <w:tcW w:w="1707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Камчатского края, </w:t>
            </w:r>
          </w:p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</w:t>
            </w:r>
          </w:p>
        </w:tc>
        <w:tc>
          <w:tcPr>
            <w:tcW w:w="850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</w:tr>
      <w:tr w:rsidR="001934CD" w:rsidRPr="00035814" w:rsidTr="001934CD">
        <w:tc>
          <w:tcPr>
            <w:tcW w:w="421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Эффективное обращение с биологическими отходами, разработка приоритетных мероприятий по предотвращению образования несанкционированных свалок рыбных отходов, в том числе рассмотрения вопроса о выдаче квот на вылов, переработку рыбной продукции при условии наличия оборудования для переработки рыбных отходов или наличие договоров на переработку с иными хозяйствующими субъектами</w:t>
            </w:r>
          </w:p>
        </w:tc>
        <w:tc>
          <w:tcPr>
            <w:tcW w:w="4111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В период лососевой путины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образуются несанкционированные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 свалки рыбных отходов, особенно в отдаленных районах, где на </w:t>
            </w:r>
            <w:proofErr w:type="spellStart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рыбоперерабатывающих</w:t>
            </w:r>
            <w:proofErr w:type="spellEnd"/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 предприятиях отсутствует оборудование по переработке рыбных отходов.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ликвидацию данных 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свалок затрачивается большой объем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сударственных финансов.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этом, пока не разработаны 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предотвращению (установка видеорегистраторов на дорогах, установка знаков о запрете въезда грузового автот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ранспорте в лесной массив и др.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7" w:type="dxa"/>
          </w:tcPr>
          <w:p w:rsidR="001934CD" w:rsidRPr="00035814" w:rsidRDefault="001934CD" w:rsidP="0019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>Министерство ЖКХ и энергетики края, региональный оператор, органы исполнительной власти, муниципальные органы</w:t>
            </w:r>
          </w:p>
        </w:tc>
        <w:tc>
          <w:tcPr>
            <w:tcW w:w="850" w:type="dxa"/>
          </w:tcPr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1 кв. </w:t>
            </w:r>
          </w:p>
          <w:p w:rsidR="001934CD" w:rsidRPr="00035814" w:rsidRDefault="001934CD" w:rsidP="001934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0358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1934CD" w:rsidRPr="00665EB0" w:rsidRDefault="001934CD" w:rsidP="008C2B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sectPr w:rsidR="001934CD" w:rsidRPr="00665EB0" w:rsidSect="004A4C59">
      <w:headerReference w:type="default" r:id="rId7"/>
      <w:pgSz w:w="11906" w:h="16838"/>
      <w:pgMar w:top="851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F27" w:rsidRDefault="00EA0F27" w:rsidP="00CB3C92">
      <w:pPr>
        <w:spacing w:after="0" w:line="240" w:lineRule="auto"/>
      </w:pPr>
      <w:r>
        <w:separator/>
      </w:r>
    </w:p>
  </w:endnote>
  <w:endnote w:type="continuationSeparator" w:id="0">
    <w:p w:rsidR="00EA0F27" w:rsidRDefault="00EA0F27" w:rsidP="00CB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F27" w:rsidRDefault="00EA0F27" w:rsidP="00CB3C92">
      <w:pPr>
        <w:spacing w:after="0" w:line="240" w:lineRule="auto"/>
      </w:pPr>
      <w:r>
        <w:separator/>
      </w:r>
    </w:p>
  </w:footnote>
  <w:footnote w:type="continuationSeparator" w:id="0">
    <w:p w:rsidR="00EA0F27" w:rsidRDefault="00EA0F27" w:rsidP="00CB3C92">
      <w:pPr>
        <w:spacing w:after="0" w:line="240" w:lineRule="auto"/>
      </w:pPr>
      <w:r>
        <w:continuationSeparator/>
      </w:r>
    </w:p>
  </w:footnote>
  <w:footnote w:id="1">
    <w:p w:rsidR="00EA0F27" w:rsidRPr="000656BA" w:rsidRDefault="00EA0F27" w:rsidP="009519CA">
      <w:pPr>
        <w:pStyle w:val="ConsPlusNormal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0656BA">
        <w:rPr>
          <w:rFonts w:ascii="Times New Roman" w:hAnsi="Times New Roman" w:cs="Times New Roman"/>
          <w:sz w:val="18"/>
          <w:szCs w:val="18"/>
        </w:rPr>
        <w:t xml:space="preserve">Координацию деятельности федеральных </w:t>
      </w:r>
      <w:r>
        <w:rPr>
          <w:rFonts w:ascii="Times New Roman" w:hAnsi="Times New Roman" w:cs="Times New Roman"/>
          <w:sz w:val="18"/>
          <w:szCs w:val="18"/>
        </w:rPr>
        <w:t>и региональных органов</w:t>
      </w:r>
      <w:r w:rsidRPr="000656BA">
        <w:rPr>
          <w:rFonts w:ascii="Times New Roman" w:hAnsi="Times New Roman" w:cs="Times New Roman"/>
          <w:sz w:val="18"/>
          <w:szCs w:val="18"/>
        </w:rPr>
        <w:t xml:space="preserve">, направленной на реализацию основных задач государственной политики в области обеспечения химической и биологической безопасности, осуществляет </w:t>
      </w:r>
      <w:r w:rsidRPr="000656BA">
        <w:rPr>
          <w:rFonts w:ascii="Times New Roman" w:hAnsi="Times New Roman" w:cs="Times New Roman"/>
          <w:b/>
          <w:sz w:val="18"/>
          <w:szCs w:val="18"/>
        </w:rPr>
        <w:t>Правительственная комиссия по вопросам биологической и химической безопасности Российской Федерации</w:t>
      </w:r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Pr="006D06E2">
        <w:rPr>
          <w:rFonts w:ascii="Times New Roman" w:hAnsi="Times New Roman" w:cs="Times New Roman"/>
          <w:sz w:val="18"/>
          <w:szCs w:val="18"/>
        </w:rPr>
        <w:t>председатель комиссии Голикова Т.А. зампред Правительства РФ</w:t>
      </w:r>
      <w:r>
        <w:rPr>
          <w:rFonts w:ascii="Times New Roman" w:hAnsi="Times New Roman" w:cs="Times New Roman"/>
          <w:b/>
          <w:sz w:val="18"/>
          <w:szCs w:val="18"/>
        </w:rPr>
        <w:t>)</w:t>
      </w:r>
      <w:r w:rsidRPr="000656BA">
        <w:rPr>
          <w:rFonts w:ascii="Times New Roman" w:hAnsi="Times New Roman" w:cs="Times New Roman"/>
          <w:b/>
          <w:sz w:val="18"/>
          <w:szCs w:val="18"/>
        </w:rPr>
        <w:t>.</w:t>
      </w:r>
    </w:p>
    <w:p w:rsidR="00EA0F27" w:rsidRDefault="00EA0F27" w:rsidP="0061660A">
      <w:pPr>
        <w:pStyle w:val="a6"/>
      </w:pPr>
    </w:p>
  </w:footnote>
  <w:footnote w:id="2">
    <w:p w:rsidR="00EA0F27" w:rsidRPr="00B6635F" w:rsidRDefault="00EA0F27" w:rsidP="009519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B6635F">
        <w:rPr>
          <w:rFonts w:ascii="Times New Roman" w:hAnsi="Times New Roman" w:cs="Times New Roman"/>
          <w:sz w:val="18"/>
          <w:szCs w:val="18"/>
        </w:rPr>
        <w:t>Работа с учреждениями сети наблюдения и лабораторного контроля  Камчатского края (далее – СНЛК) ведется в соответствии с постановлением Правительства Российской федерации от 17.10.2019 № 1333 «О порядке функционирования сети наблюдения и лабораторного контроля гражданской обороны и защиты населения», постановлением Правительства Камчатского края от 19.05.2022  № 250-П (с изм. от 13.10.2022 № 541-П) «Об утверждении Положения о Камчатской территориальной подсети сети наблюдения и лабораторного контроля гражданской обороны и защиты населения».</w:t>
      </w:r>
    </w:p>
    <w:p w:rsidR="00EA0F27" w:rsidRPr="002A38C7" w:rsidRDefault="00EA0F27" w:rsidP="009519CA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6635F">
        <w:rPr>
          <w:rFonts w:ascii="Times New Roman" w:hAnsi="Times New Roman" w:cs="Times New Roman"/>
          <w:sz w:val="18"/>
          <w:szCs w:val="18"/>
        </w:rPr>
        <w:t xml:space="preserve">В целях обеспечения биологической безопасности населения Камчатского края создана </w:t>
      </w:r>
      <w:r w:rsidRPr="00B6635F">
        <w:rPr>
          <w:rFonts w:ascii="Times New Roman" w:hAnsi="Times New Roman" w:cs="Times New Roman"/>
          <w:i/>
          <w:sz w:val="18"/>
          <w:szCs w:val="18"/>
        </w:rPr>
        <w:t>территориальная подсеть сети наблюдения</w:t>
      </w:r>
      <w:r w:rsidRPr="00B6635F">
        <w:rPr>
          <w:rFonts w:ascii="Times New Roman" w:hAnsi="Times New Roman" w:cs="Times New Roman"/>
          <w:sz w:val="18"/>
          <w:szCs w:val="18"/>
        </w:rPr>
        <w:t xml:space="preserve"> </w:t>
      </w:r>
      <w:r w:rsidRPr="00B6635F">
        <w:rPr>
          <w:rFonts w:ascii="Times New Roman" w:hAnsi="Times New Roman" w:cs="Times New Roman"/>
          <w:i/>
          <w:sz w:val="18"/>
          <w:szCs w:val="18"/>
        </w:rPr>
        <w:t>и лабораторного контроля</w:t>
      </w:r>
      <w:r w:rsidRPr="00B6635F">
        <w:rPr>
          <w:rFonts w:ascii="Times New Roman" w:hAnsi="Times New Roman" w:cs="Times New Roman"/>
          <w:sz w:val="18"/>
          <w:szCs w:val="18"/>
        </w:rPr>
        <w:t xml:space="preserve"> гражданской обороны и защиты населения (далее – КТП СНЛК).</w:t>
      </w:r>
    </w:p>
  </w:footnote>
  <w:footnote w:id="3">
    <w:p w:rsidR="00EA0F27" w:rsidRPr="00FF3FC8" w:rsidRDefault="00EA0F27" w:rsidP="009519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CB3C92">
        <w:rPr>
          <w:rFonts w:ascii="Times New Roman" w:hAnsi="Times New Roman" w:cs="Times New Roman"/>
          <w:sz w:val="18"/>
          <w:szCs w:val="18"/>
        </w:rPr>
        <w:t xml:space="preserve">В 2022 году специалисты участвовали в </w:t>
      </w:r>
      <w:proofErr w:type="spellStart"/>
      <w:r w:rsidRPr="00CB3C92">
        <w:rPr>
          <w:rFonts w:ascii="Times New Roman" w:hAnsi="Times New Roman" w:cs="Times New Roman"/>
          <w:sz w:val="18"/>
          <w:szCs w:val="18"/>
        </w:rPr>
        <w:t>вебинар</w:t>
      </w:r>
      <w:proofErr w:type="spellEnd"/>
      <w:r w:rsidRPr="00CB3C92">
        <w:rPr>
          <w:rFonts w:ascii="Times New Roman" w:hAnsi="Times New Roman" w:cs="Times New Roman"/>
          <w:sz w:val="18"/>
          <w:szCs w:val="18"/>
        </w:rPr>
        <w:t xml:space="preserve">/семинарах – 15, </w:t>
      </w:r>
      <w:proofErr w:type="spellStart"/>
      <w:r w:rsidRPr="00CB3C92">
        <w:rPr>
          <w:rFonts w:ascii="Times New Roman" w:hAnsi="Times New Roman" w:cs="Times New Roman"/>
          <w:sz w:val="18"/>
          <w:szCs w:val="18"/>
        </w:rPr>
        <w:t>коференциях</w:t>
      </w:r>
      <w:proofErr w:type="spellEnd"/>
      <w:r w:rsidRPr="00CB3C92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CB3C92">
        <w:rPr>
          <w:rFonts w:ascii="Times New Roman" w:hAnsi="Times New Roman" w:cs="Times New Roman"/>
          <w:sz w:val="18"/>
          <w:szCs w:val="18"/>
        </w:rPr>
        <w:t>когрессах</w:t>
      </w:r>
      <w:proofErr w:type="spellEnd"/>
      <w:r w:rsidRPr="00CB3C92">
        <w:rPr>
          <w:rFonts w:ascii="Times New Roman" w:hAnsi="Times New Roman" w:cs="Times New Roman"/>
          <w:sz w:val="18"/>
          <w:szCs w:val="18"/>
        </w:rPr>
        <w:t xml:space="preserve"> - 3 (АПГ – </w:t>
      </w:r>
      <w:proofErr w:type="spellStart"/>
      <w:r w:rsidRPr="00CB3C92">
        <w:rPr>
          <w:rFonts w:ascii="Times New Roman" w:hAnsi="Times New Roman" w:cs="Times New Roman"/>
          <w:sz w:val="18"/>
          <w:szCs w:val="18"/>
        </w:rPr>
        <w:t>вебинар</w:t>
      </w:r>
      <w:proofErr w:type="spellEnd"/>
      <w:r w:rsidRPr="00CB3C92">
        <w:rPr>
          <w:rFonts w:ascii="Times New Roman" w:hAnsi="Times New Roman" w:cs="Times New Roman"/>
          <w:sz w:val="18"/>
          <w:szCs w:val="18"/>
        </w:rPr>
        <w:t xml:space="preserve">/семинарах - 11, </w:t>
      </w:r>
      <w:proofErr w:type="spellStart"/>
      <w:r w:rsidRPr="00CB3C92">
        <w:rPr>
          <w:rFonts w:ascii="Times New Roman" w:hAnsi="Times New Roman" w:cs="Times New Roman"/>
          <w:sz w:val="18"/>
          <w:szCs w:val="18"/>
        </w:rPr>
        <w:t>коференциях</w:t>
      </w:r>
      <w:proofErr w:type="spellEnd"/>
      <w:r w:rsidRPr="00CB3C92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CB3C92">
        <w:rPr>
          <w:rFonts w:ascii="Times New Roman" w:hAnsi="Times New Roman" w:cs="Times New Roman"/>
          <w:sz w:val="18"/>
          <w:szCs w:val="18"/>
        </w:rPr>
        <w:t>когрессах</w:t>
      </w:r>
      <w:proofErr w:type="spellEnd"/>
      <w:r w:rsidRPr="00CB3C92">
        <w:rPr>
          <w:rFonts w:ascii="Times New Roman" w:hAnsi="Times New Roman" w:cs="Times New Roman"/>
          <w:sz w:val="18"/>
          <w:szCs w:val="18"/>
        </w:rPr>
        <w:t xml:space="preserve"> - 4). Циклы повышения квалификации прошли 10 человек.</w:t>
      </w:r>
    </w:p>
  </w:footnote>
  <w:footnote w:id="4">
    <w:p w:rsidR="00EA0F27" w:rsidRPr="003A588C" w:rsidRDefault="00EA0F27" w:rsidP="009519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З</w:t>
      </w:r>
      <w:r w:rsidRPr="003A588C">
        <w:rPr>
          <w:rFonts w:ascii="Times New Roman" w:hAnsi="Times New Roman" w:cs="Times New Roman"/>
          <w:color w:val="000000" w:themeColor="text1"/>
          <w:sz w:val="18"/>
          <w:szCs w:val="18"/>
        </w:rPr>
        <w:t>а счет средств, приносящий доход деятельности приобретено основных сре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дств на 4 021 869,76 руб., </w:t>
      </w:r>
      <w:r w:rsidRPr="003A588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за счет средств приносящей доход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от </w:t>
      </w:r>
      <w:r w:rsidRPr="003A588C">
        <w:rPr>
          <w:rFonts w:ascii="Times New Roman" w:hAnsi="Times New Roman" w:cs="Times New Roman"/>
          <w:color w:val="000000" w:themeColor="text1"/>
          <w:sz w:val="18"/>
          <w:szCs w:val="18"/>
        </w:rPr>
        <w:t>де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ятельности и бюджетных средств</w:t>
      </w:r>
      <w:r w:rsidRPr="003A588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приобрете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но материальных запасов на</w:t>
      </w:r>
      <w:r w:rsidRPr="003A588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22 243 178,45 руб. </w:t>
      </w:r>
    </w:p>
  </w:footnote>
  <w:footnote w:id="5">
    <w:p w:rsidR="00EA0F27" w:rsidRPr="00CE11B5" w:rsidRDefault="00EA0F27" w:rsidP="009519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="00F00A30" w:rsidRPr="00F00A30">
        <w:rPr>
          <w:rFonts w:ascii="Times New Roman" w:hAnsi="Times New Roman" w:cs="Times New Roman"/>
          <w:sz w:val="18"/>
          <w:szCs w:val="18"/>
        </w:rPr>
        <w:t>Главным управлением МЧС России по Камчатскому краю и Центром разработаны все планирующие, отчетные документы по организации и осуществлению подготовки сил СНЛК РСЧС, а также планы проведения занятий, тренировок и учений выполнены на 100%.</w:t>
      </w:r>
      <w:r w:rsidR="00F00A30">
        <w:rPr>
          <w:rFonts w:ascii="Times New Roman" w:hAnsi="Times New Roman" w:cs="Times New Roman"/>
          <w:sz w:val="18"/>
          <w:szCs w:val="18"/>
        </w:rPr>
        <w:t xml:space="preserve"> П</w:t>
      </w:r>
      <w:r w:rsidRPr="00CE11B5">
        <w:rPr>
          <w:rFonts w:ascii="Times New Roman" w:hAnsi="Times New Roman" w:cs="Times New Roman"/>
          <w:color w:val="000000" w:themeColor="text1"/>
          <w:sz w:val="18"/>
          <w:szCs w:val="18"/>
        </w:rPr>
        <w:t>роведено 4 занятия по особо опасным инфекциям, правилам работы с ПБА 3-4 групп патогенности. Принято участие: в 2-х тренировках по действиям в очаге ООИ, действиям при авариях в бактериологической и химической лабораториях, по правилам отбора проб внешней среды; в командно-штабном учении по теме: «Действия органов управления и сил Камчатской территориальной подсистемы РСЧС при ликвидации чрезвычайных ситуаций, связанными с природными пожарами».</w:t>
      </w:r>
    </w:p>
    <w:p w:rsidR="00EA0F27" w:rsidRDefault="00EA0F27">
      <w:pPr>
        <w:pStyle w:val="a6"/>
      </w:pPr>
    </w:p>
  </w:footnote>
  <w:footnote w:id="6">
    <w:p w:rsidR="00EA0F27" w:rsidRPr="00251C12" w:rsidRDefault="00EA0F27" w:rsidP="009519C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51C12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251C1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Х</w:t>
      </w:r>
      <w:r w:rsidRPr="00251C12">
        <w:rPr>
          <w:rFonts w:ascii="Times New Roman" w:hAnsi="Times New Roman" w:cs="Times New Roman"/>
          <w:sz w:val="18"/>
          <w:szCs w:val="18"/>
        </w:rPr>
        <w:t>олеры, чумы, геморрагических вирусных лихорадок – лихорадки Западного Нила - ЛЗН, Крымской г</w:t>
      </w:r>
      <w:r>
        <w:rPr>
          <w:rFonts w:ascii="Times New Roman" w:hAnsi="Times New Roman" w:cs="Times New Roman"/>
          <w:sz w:val="18"/>
          <w:szCs w:val="18"/>
        </w:rPr>
        <w:t>еморрагической лихорадки – КГЛ.</w:t>
      </w:r>
    </w:p>
    <w:p w:rsidR="00EA0F27" w:rsidRDefault="00EA0F27">
      <w:pPr>
        <w:pStyle w:val="a6"/>
      </w:pPr>
    </w:p>
  </w:footnote>
  <w:footnote w:id="7">
    <w:p w:rsidR="00EA0F27" w:rsidRPr="00627C78" w:rsidRDefault="00EA0F27" w:rsidP="00627C7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29288A">
        <w:rPr>
          <w:rFonts w:ascii="Times New Roman" w:hAnsi="Times New Roman" w:cs="Times New Roman"/>
          <w:sz w:val="18"/>
          <w:szCs w:val="18"/>
          <w:u w:val="single"/>
        </w:rPr>
        <w:t>острым кишечным инфекциям</w:t>
      </w:r>
      <w:r w:rsidRPr="00BB650B">
        <w:rPr>
          <w:rFonts w:ascii="Times New Roman" w:hAnsi="Times New Roman" w:cs="Times New Roman"/>
          <w:sz w:val="18"/>
          <w:szCs w:val="18"/>
        </w:rPr>
        <w:t xml:space="preserve"> с установленным возбудителем — на 3,6%, </w:t>
      </w:r>
      <w:r w:rsidRPr="0029288A">
        <w:rPr>
          <w:rFonts w:ascii="Times New Roman" w:hAnsi="Times New Roman" w:cs="Times New Roman"/>
          <w:sz w:val="18"/>
          <w:szCs w:val="18"/>
          <w:u w:val="single"/>
        </w:rPr>
        <w:t>острым кишечным инфекциям с неустановленным</w:t>
      </w:r>
      <w:r w:rsidRPr="00BB650B">
        <w:rPr>
          <w:rFonts w:ascii="Times New Roman" w:hAnsi="Times New Roman" w:cs="Times New Roman"/>
          <w:sz w:val="18"/>
          <w:szCs w:val="18"/>
        </w:rPr>
        <w:t xml:space="preserve"> возбудителем - на 55,8%, </w:t>
      </w:r>
      <w:r w:rsidRPr="0029288A">
        <w:rPr>
          <w:rFonts w:ascii="Times New Roman" w:hAnsi="Times New Roman" w:cs="Times New Roman"/>
          <w:sz w:val="18"/>
          <w:szCs w:val="18"/>
          <w:u w:val="single"/>
        </w:rPr>
        <w:t>туберкулезу</w:t>
      </w:r>
      <w:r w:rsidRPr="00BB650B">
        <w:rPr>
          <w:rFonts w:ascii="Times New Roman" w:hAnsi="Times New Roman" w:cs="Times New Roman"/>
          <w:sz w:val="18"/>
          <w:szCs w:val="18"/>
        </w:rPr>
        <w:t xml:space="preserve"> -на 4,6%, в </w:t>
      </w:r>
      <w:proofErr w:type="spellStart"/>
      <w:r w:rsidRPr="00BB650B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Pr="00BB650B">
        <w:rPr>
          <w:rFonts w:ascii="Times New Roman" w:hAnsi="Times New Roman" w:cs="Times New Roman"/>
          <w:sz w:val="18"/>
          <w:szCs w:val="18"/>
        </w:rPr>
        <w:t>. туберкулезу органов дыхания - 2,1%, энтеровирусным инфекциям на 99,3%, гнойно-септическим инфекциям новорожденных - на 32,9%, острому вирусному гепатиту - в 3,8 раза, острому вирусному гепатиту А - в 15,0 раз, острый вирусный гепатит В - на 99,3%, инфекционным мононуклеозами - на 41,5%, хронические вирусные гепатиты - на 36,5%, хр. вирусный гепатит В - 2,9 раз, хр. вирусному гепатиту С - 29,6%, гонорее - 41,2%, ОРВИ - на' 1,1%, гриппу -в 1,1 раз, болезни, вызванной ВИЧ - на 32,9%, гнойно-септическ</w:t>
      </w:r>
      <w:r w:rsidRPr="00230245">
        <w:rPr>
          <w:rFonts w:ascii="Times New Roman" w:hAnsi="Times New Roman" w:cs="Times New Roman"/>
          <w:sz w:val="18"/>
          <w:szCs w:val="18"/>
        </w:rPr>
        <w:t>им</w:t>
      </w:r>
      <w:r w:rsidRPr="00BB650B">
        <w:rPr>
          <w:rFonts w:ascii="Times New Roman" w:hAnsi="Times New Roman" w:cs="Times New Roman"/>
          <w:sz w:val="18"/>
          <w:szCs w:val="18"/>
        </w:rPr>
        <w:t>и инфекциями родильниц -66,1%.</w:t>
      </w:r>
    </w:p>
  </w:footnote>
  <w:footnote w:id="8">
    <w:p w:rsidR="00EA0F27" w:rsidRPr="00C12A60" w:rsidRDefault="00EA0F27" w:rsidP="00C12A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19CA">
        <w:rPr>
          <w:rFonts w:ascii="Times New Roman" w:hAnsi="Times New Roman" w:cs="Times New Roman"/>
          <w:vertAlign w:val="superscript"/>
        </w:rPr>
        <w:footnoteRef/>
      </w:r>
      <w:r w:rsidRPr="009519CA">
        <w:rPr>
          <w:rFonts w:ascii="Times New Roman" w:hAnsi="Times New Roman" w:cs="Times New Roman"/>
        </w:rPr>
        <w:t xml:space="preserve"> </w:t>
      </w:r>
      <w:r w:rsidRPr="009B190B">
        <w:rPr>
          <w:rFonts w:ascii="Times New Roman" w:hAnsi="Times New Roman" w:cs="Times New Roman"/>
          <w:sz w:val="18"/>
          <w:szCs w:val="18"/>
        </w:rPr>
        <w:t>Острые кишечные инфекции (ОКИ) – группа острых инфекционных заболеваний человека, вызываемых различными инфекционными агентами (вирусами, бактериями).</w:t>
      </w:r>
    </w:p>
  </w:footnote>
  <w:footnote w:id="9">
    <w:p w:rsidR="00970D41" w:rsidRPr="00970D41" w:rsidRDefault="00970D41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 </w:t>
      </w:r>
      <w:r>
        <w:rPr>
          <w:rFonts w:ascii="Times New Roman" w:hAnsi="Times New Roman" w:cs="Times New Roman"/>
        </w:rPr>
        <w:t>Проект</w:t>
      </w:r>
      <w:r w:rsidRPr="00970D41">
        <w:rPr>
          <w:rFonts w:ascii="Times New Roman" w:hAnsi="Times New Roman" w:cs="Times New Roman"/>
        </w:rPr>
        <w:t xml:space="preserve"> «Чистая вода» реализуется</w:t>
      </w:r>
      <w:r>
        <w:rPr>
          <w:rFonts w:ascii="Times New Roman" w:hAnsi="Times New Roman" w:cs="Times New Roman"/>
        </w:rPr>
        <w:t xml:space="preserve"> на территории Камчатского края </w:t>
      </w:r>
      <w:r w:rsidRPr="00970D41">
        <w:rPr>
          <w:rFonts w:ascii="Times New Roman" w:hAnsi="Times New Roman" w:cs="Times New Roman"/>
        </w:rPr>
        <w:t>с 2019 года</w:t>
      </w:r>
      <w:r w:rsidR="009519CA">
        <w:rPr>
          <w:rFonts w:ascii="Times New Roman" w:hAnsi="Times New Roman" w:cs="Times New Roman"/>
        </w:rPr>
        <w:t>.</w:t>
      </w:r>
    </w:p>
  </w:footnote>
  <w:footnote w:id="10">
    <w:p w:rsidR="00EA0F27" w:rsidRPr="006211E4" w:rsidRDefault="00EA0F27" w:rsidP="006211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5E0E04">
        <w:rPr>
          <w:rFonts w:ascii="Times New Roman" w:hAnsi="Times New Roman" w:cs="Times New Roman"/>
          <w:sz w:val="18"/>
          <w:szCs w:val="18"/>
        </w:rPr>
        <w:t>37 мониторинговых точек, из них: 10 - на водоемах 1 категории водополь</w:t>
      </w:r>
      <w:r>
        <w:rPr>
          <w:rFonts w:ascii="Times New Roman" w:hAnsi="Times New Roman" w:cs="Times New Roman"/>
          <w:sz w:val="18"/>
          <w:szCs w:val="18"/>
        </w:rPr>
        <w:t>зования, являющихся источниками</w:t>
      </w:r>
      <w:r w:rsidRPr="005E0E04">
        <w:rPr>
          <w:rFonts w:ascii="Times New Roman" w:hAnsi="Times New Roman" w:cs="Times New Roman"/>
          <w:sz w:val="18"/>
          <w:szCs w:val="18"/>
        </w:rPr>
        <w:t xml:space="preserve"> централизованного хозяйственно-питьевого водоснабжения, 20 - на водоема</w:t>
      </w:r>
      <w:r>
        <w:rPr>
          <w:rFonts w:ascii="Times New Roman" w:hAnsi="Times New Roman" w:cs="Times New Roman"/>
          <w:sz w:val="18"/>
          <w:szCs w:val="18"/>
        </w:rPr>
        <w:t>х 2 категории и 7</w:t>
      </w:r>
      <w:r w:rsidRPr="005E0E04">
        <w:rPr>
          <w:rFonts w:ascii="Times New Roman" w:hAnsi="Times New Roman" w:cs="Times New Roman"/>
          <w:sz w:val="18"/>
          <w:szCs w:val="18"/>
        </w:rPr>
        <w:t xml:space="preserve"> точек наблюдения за состоянием вод морей.</w:t>
      </w:r>
    </w:p>
  </w:footnote>
  <w:footnote w:id="11">
    <w:p w:rsidR="00EA0F27" w:rsidRPr="006211E4" w:rsidRDefault="00EA0F27" w:rsidP="00621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6211E4">
        <w:rPr>
          <w:rFonts w:ascii="Times New Roman" w:hAnsi="Times New Roman" w:cs="Times New Roman"/>
          <w:sz w:val="18"/>
          <w:szCs w:val="18"/>
        </w:rPr>
        <w:t xml:space="preserve">В соответствии с п. </w:t>
      </w:r>
      <w:r>
        <w:rPr>
          <w:rFonts w:ascii="Times New Roman" w:hAnsi="Times New Roman" w:cs="Times New Roman"/>
          <w:sz w:val="18"/>
          <w:szCs w:val="18"/>
        </w:rPr>
        <w:t>91</w:t>
      </w:r>
      <w:r w:rsidRPr="006211E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«СанПиН 2.1.3684-21. Санитарные правила и нормы..." 1-я категория – водные объекты, используемые </w:t>
      </w:r>
      <w:r w:rsidRPr="006211E4">
        <w:rPr>
          <w:rFonts w:ascii="Times New Roman" w:hAnsi="Times New Roman" w:cs="Times New Roman"/>
          <w:sz w:val="18"/>
          <w:szCs w:val="18"/>
        </w:rPr>
        <w:t>в качестве источника питьевого и хозяйственно-бытового водопользования, а также для водоснабжения пред</w:t>
      </w:r>
      <w:r>
        <w:rPr>
          <w:rFonts w:ascii="Times New Roman" w:hAnsi="Times New Roman" w:cs="Times New Roman"/>
          <w:sz w:val="18"/>
          <w:szCs w:val="18"/>
        </w:rPr>
        <w:t xml:space="preserve">приятий пищевой промышленности, 1-я категория – водные объекты </w:t>
      </w:r>
      <w:r w:rsidRPr="006211E4">
        <w:rPr>
          <w:rFonts w:ascii="Times New Roman" w:hAnsi="Times New Roman" w:cs="Times New Roman"/>
          <w:sz w:val="18"/>
          <w:szCs w:val="18"/>
        </w:rPr>
        <w:t xml:space="preserve">для рекреационного водопользования, а также участки водных объектов, находящихся в </w:t>
      </w:r>
      <w:r>
        <w:rPr>
          <w:rFonts w:ascii="Times New Roman" w:hAnsi="Times New Roman" w:cs="Times New Roman"/>
          <w:sz w:val="18"/>
          <w:szCs w:val="18"/>
        </w:rPr>
        <w:t>черте населенных мест</w:t>
      </w:r>
      <w:r w:rsidRPr="006211E4">
        <w:rPr>
          <w:rFonts w:ascii="Times New Roman" w:hAnsi="Times New Roman" w:cs="Times New Roman"/>
          <w:sz w:val="18"/>
          <w:szCs w:val="18"/>
        </w:rPr>
        <w:t>.</w:t>
      </w:r>
    </w:p>
    <w:p w:rsidR="00EA0F27" w:rsidRPr="006211E4" w:rsidRDefault="00EA0F27" w:rsidP="006211E4">
      <w:pPr>
        <w:pStyle w:val="a6"/>
        <w:rPr>
          <w:sz w:val="18"/>
          <w:szCs w:val="18"/>
        </w:rPr>
      </w:pPr>
    </w:p>
  </w:footnote>
  <w:footnote w:id="12">
    <w:p w:rsidR="001415B3" w:rsidRPr="002C4C57" w:rsidRDefault="001415B3" w:rsidP="001415B3">
      <w:pPr>
        <w:pStyle w:val="a6"/>
        <w:rPr>
          <w:b/>
          <w:u w:val="single"/>
        </w:rPr>
      </w:pPr>
      <w:r>
        <w:rPr>
          <w:rStyle w:val="a8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ГИС ЗПП</w:t>
      </w:r>
      <w:r w:rsidRPr="004636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– </w:t>
      </w:r>
      <w:r w:rsidRPr="004636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Государственная информационная сис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тема Защиты прав потребителей, созданная для </w:t>
      </w:r>
      <w:r w:rsidRPr="004636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ознакомления граждан, с законодательством о Защите прав потребителей, а также </w:t>
      </w:r>
      <w:r w:rsidRPr="004636D8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информирования о продукции не отвечающей Российским стандартам качества.</w:t>
      </w:r>
      <w:r w:rsidRPr="004636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ГИС </w:t>
      </w:r>
      <w:r w:rsidRPr="004636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ЗПП – помогает потребителям защитить свои права, поскольку содержит образцы документов (претензии, исковых заявлений) по наиболее часто встречающимся нарушениям в сфере защиты прав потребителей. Для того, чтобы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воспользоваться сайтом ГИС ЗПП –</w:t>
      </w:r>
      <w:r w:rsidRPr="004636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необходимо перейти на данную страницу </w:t>
      </w:r>
      <w:hyperlink r:id="rId1" w:tgtFrame="_blank" w:history="1">
        <w:r w:rsidRPr="002C4C57">
          <w:rPr>
            <w:rFonts w:ascii="Times New Roman" w:eastAsia="Times New Roman" w:hAnsi="Times New Roman" w:cs="Times New Roman"/>
            <w:b/>
            <w:sz w:val="18"/>
            <w:szCs w:val="18"/>
            <w:u w:val="single"/>
            <w:lang w:eastAsia="ru-RU"/>
          </w:rPr>
          <w:t>zpp.rospotrebnadzor.ru/</w:t>
        </w:r>
      </w:hyperlink>
    </w:p>
  </w:footnote>
  <w:footnote w:id="13">
    <w:p w:rsidR="00DE4C39" w:rsidRPr="00DE4C39" w:rsidRDefault="00DE4C39" w:rsidP="00DE4C39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DE4C39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Этиотропная</w:t>
      </w:r>
      <w:r w:rsidRPr="00DE4C39">
        <w:rPr>
          <w:rFonts w:ascii="Times New Roman" w:hAnsi="Times New Roman" w:cs="Times New Roman"/>
          <w:sz w:val="18"/>
          <w:szCs w:val="18"/>
          <w:shd w:val="clear" w:color="auto" w:fill="FFFFFF"/>
        </w:rPr>
        <w:t> терапия –</w:t>
      </w:r>
      <w:r w:rsidR="00665EB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л</w:t>
      </w:r>
      <w:r w:rsidRPr="00DE4C39">
        <w:rPr>
          <w:rFonts w:ascii="Times New Roman" w:hAnsi="Times New Roman" w:cs="Times New Roman"/>
          <w:sz w:val="18"/>
          <w:szCs w:val="18"/>
          <w:shd w:val="clear" w:color="auto" w:fill="FFFFFF"/>
        </w:rPr>
        <w:t>ечение инфекционного заболевания антибиотика</w:t>
      </w:r>
      <w:r w:rsidR="00665EB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ми. </w:t>
      </w:r>
    </w:p>
  </w:footnote>
  <w:footnote w:id="14">
    <w:p w:rsidR="00EA0F27" w:rsidRPr="008C2B86" w:rsidRDefault="00EA0F27" w:rsidP="008C2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proofErr w:type="spellStart"/>
      <w:r w:rsidR="00DE4C39">
        <w:rPr>
          <w:rFonts w:ascii="Times New Roman" w:hAnsi="Times New Roman" w:cs="Times New Roman"/>
          <w:sz w:val="18"/>
          <w:szCs w:val="18"/>
          <w:shd w:val="clear" w:color="auto" w:fill="FFFFFF"/>
        </w:rPr>
        <w:t>Эпизоо́тия</w:t>
      </w:r>
      <w:proofErr w:type="spellEnd"/>
      <w:r w:rsidR="00DE4C39">
        <w:rPr>
          <w:rFonts w:ascii="Times New Roman" w:hAnsi="Times New Roman" w:cs="Times New Roman"/>
          <w:sz w:val="18"/>
          <w:szCs w:val="18"/>
          <w:shd w:val="clear" w:color="auto" w:fill="FFFFFF"/>
        </w:rPr>
        <w:t> –</w:t>
      </w:r>
      <w:r w:rsidRPr="0017620A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широкое распространение на местности инфекционной болезни среди одного или нескольких видов животных, значительно превышающее уровень заболеваемости, обычно регистрируемый у животных на данной территории.</w:t>
      </w:r>
    </w:p>
  </w:footnote>
  <w:footnote w:id="15">
    <w:p w:rsidR="00EA0F27" w:rsidRPr="00640E4A" w:rsidRDefault="00EA0F27" w:rsidP="00640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E4A">
        <w:rPr>
          <w:rStyle w:val="a8"/>
          <w:rFonts w:ascii="Times New Roman" w:hAnsi="Times New Roman" w:cs="Times New Roman"/>
        </w:rPr>
        <w:footnoteRef/>
      </w:r>
      <w:r w:rsidRPr="00640E4A">
        <w:rPr>
          <w:rFonts w:ascii="Times New Roman" w:hAnsi="Times New Roman" w:cs="Times New Roman"/>
        </w:rPr>
        <w:t xml:space="preserve">  </w:t>
      </w:r>
      <w:r w:rsidRPr="00640E4A">
        <w:rPr>
          <w:rFonts w:ascii="Times New Roman" w:hAnsi="Times New Roman" w:cs="Times New Roman"/>
          <w:sz w:val="18"/>
          <w:szCs w:val="18"/>
        </w:rPr>
        <w:t>Проведены исследования:</w:t>
      </w:r>
    </w:p>
    <w:p w:rsidR="00EA0F27" w:rsidRPr="00640E4A" w:rsidRDefault="00EA0F27" w:rsidP="00640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E4A">
        <w:rPr>
          <w:rFonts w:ascii="Times New Roman" w:hAnsi="Times New Roman" w:cs="Times New Roman"/>
          <w:sz w:val="18"/>
          <w:szCs w:val="18"/>
        </w:rPr>
        <w:t xml:space="preserve">-  на бешенство, в ФГБУ «ВНИИЗЖ исследовано 22 пробы (головы лис), результаты отрицательные; </w:t>
      </w:r>
    </w:p>
    <w:p w:rsidR="00EA0F27" w:rsidRDefault="00EA0F27" w:rsidP="00640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E4A">
        <w:rPr>
          <w:rFonts w:ascii="Times New Roman" w:hAnsi="Times New Roman" w:cs="Times New Roman"/>
          <w:sz w:val="18"/>
          <w:szCs w:val="18"/>
        </w:rPr>
        <w:t>- на трихинеллез 50074 свиней, 18 лошадей, 5 медведей, 11 тюленей</w:t>
      </w:r>
      <w:r w:rsidR="00C81C9B">
        <w:rPr>
          <w:rFonts w:ascii="Times New Roman" w:hAnsi="Times New Roman" w:cs="Times New Roman"/>
          <w:sz w:val="18"/>
          <w:szCs w:val="18"/>
        </w:rPr>
        <w:t xml:space="preserve">,1 </w:t>
      </w:r>
      <w:r w:rsidRPr="00640E4A">
        <w:rPr>
          <w:rFonts w:ascii="Times New Roman" w:hAnsi="Times New Roman" w:cs="Times New Roman"/>
          <w:sz w:val="18"/>
          <w:szCs w:val="18"/>
        </w:rPr>
        <w:t>Ларг</w:t>
      </w:r>
      <w:r w:rsidR="00C81C9B">
        <w:rPr>
          <w:rFonts w:ascii="Times New Roman" w:hAnsi="Times New Roman" w:cs="Times New Roman"/>
          <w:sz w:val="18"/>
          <w:szCs w:val="18"/>
        </w:rPr>
        <w:t>а (3 положительные</w:t>
      </w:r>
      <w:r w:rsidRPr="00640E4A">
        <w:rPr>
          <w:rFonts w:ascii="Times New Roman" w:hAnsi="Times New Roman" w:cs="Times New Roman"/>
          <w:sz w:val="18"/>
          <w:szCs w:val="18"/>
        </w:rPr>
        <w:t>, туши жив</w:t>
      </w:r>
      <w:r>
        <w:rPr>
          <w:rFonts w:ascii="Times New Roman" w:hAnsi="Times New Roman" w:cs="Times New Roman"/>
          <w:sz w:val="18"/>
          <w:szCs w:val="18"/>
        </w:rPr>
        <w:t>отных уничтожены</w:t>
      </w:r>
      <w:r w:rsidR="00C81C9B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640E4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A0F27" w:rsidRPr="00640E4A" w:rsidRDefault="00EA0F27" w:rsidP="00640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0E4A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40E4A">
        <w:rPr>
          <w:rFonts w:ascii="Times New Roman" w:hAnsi="Times New Roman" w:cs="Times New Roman"/>
          <w:sz w:val="18"/>
          <w:szCs w:val="18"/>
        </w:rPr>
        <w:t xml:space="preserve">на туберкулез методом </w:t>
      </w:r>
      <w:proofErr w:type="spellStart"/>
      <w:r w:rsidRPr="00640E4A">
        <w:rPr>
          <w:rFonts w:ascii="Times New Roman" w:hAnsi="Times New Roman" w:cs="Times New Roman"/>
          <w:sz w:val="18"/>
          <w:szCs w:val="18"/>
        </w:rPr>
        <w:t>туберкулинизации</w:t>
      </w:r>
      <w:proofErr w:type="spellEnd"/>
      <w:r w:rsidRPr="00640E4A">
        <w:rPr>
          <w:rFonts w:ascii="Times New Roman" w:hAnsi="Times New Roman" w:cs="Times New Roman"/>
          <w:sz w:val="18"/>
          <w:szCs w:val="18"/>
        </w:rPr>
        <w:t xml:space="preserve"> исследовано: КРС - 14286 голов, свиней – 2708, пти</w:t>
      </w:r>
      <w:r w:rsidR="00C81C9B">
        <w:rPr>
          <w:rFonts w:ascii="Times New Roman" w:hAnsi="Times New Roman" w:cs="Times New Roman"/>
          <w:sz w:val="18"/>
          <w:szCs w:val="18"/>
        </w:rPr>
        <w:t xml:space="preserve">цы (кур) – 200, проведено 35518 </w:t>
      </w:r>
      <w:r w:rsidRPr="00640E4A">
        <w:rPr>
          <w:rFonts w:ascii="Times New Roman" w:hAnsi="Times New Roman" w:cs="Times New Roman"/>
          <w:sz w:val="18"/>
          <w:szCs w:val="18"/>
        </w:rPr>
        <w:t xml:space="preserve">исследований биоматериала (в том числе на бруцеллёз, сибирская язва, грипп птиц, хламидиоз, лейкоз). </w:t>
      </w:r>
    </w:p>
  </w:footnote>
  <w:footnote w:id="16">
    <w:p w:rsidR="005217F2" w:rsidRPr="005217F2" w:rsidRDefault="005217F2" w:rsidP="009519C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5217F2">
        <w:rPr>
          <w:rFonts w:ascii="Times New Roman" w:hAnsi="Times New Roman" w:cs="Times New Roman"/>
          <w:sz w:val="18"/>
          <w:szCs w:val="18"/>
        </w:rPr>
        <w:t>Исследован</w:t>
      </w:r>
      <w:r w:rsidR="00665EB0">
        <w:rPr>
          <w:rFonts w:ascii="Times New Roman" w:hAnsi="Times New Roman" w:cs="Times New Roman"/>
          <w:sz w:val="18"/>
          <w:szCs w:val="18"/>
        </w:rPr>
        <w:t xml:space="preserve">о 257 проб </w:t>
      </w:r>
      <w:proofErr w:type="spellStart"/>
      <w:r w:rsidR="00665EB0">
        <w:rPr>
          <w:rFonts w:ascii="Times New Roman" w:hAnsi="Times New Roman" w:cs="Times New Roman"/>
          <w:sz w:val="18"/>
          <w:szCs w:val="18"/>
        </w:rPr>
        <w:t>сельскохоз</w:t>
      </w:r>
      <w:proofErr w:type="spellEnd"/>
      <w:r w:rsidRPr="005217F2">
        <w:rPr>
          <w:rFonts w:ascii="Times New Roman" w:hAnsi="Times New Roman" w:cs="Times New Roman"/>
          <w:sz w:val="18"/>
          <w:szCs w:val="18"/>
        </w:rPr>
        <w:t xml:space="preserve"> сырья и продукции животного происхождения, 2370 смывов с объектов о</w:t>
      </w:r>
      <w:r w:rsidR="00665EB0">
        <w:rPr>
          <w:rFonts w:ascii="Times New Roman" w:hAnsi="Times New Roman" w:cs="Times New Roman"/>
          <w:sz w:val="18"/>
          <w:szCs w:val="18"/>
        </w:rPr>
        <w:t xml:space="preserve">кружающей среды. Проведено </w:t>
      </w:r>
      <w:r w:rsidRPr="005217F2">
        <w:rPr>
          <w:rFonts w:ascii="Times New Roman" w:hAnsi="Times New Roman" w:cs="Times New Roman"/>
          <w:sz w:val="18"/>
          <w:szCs w:val="18"/>
        </w:rPr>
        <w:t>4</w:t>
      </w:r>
      <w:r w:rsidR="00665EB0">
        <w:rPr>
          <w:rFonts w:ascii="Times New Roman" w:hAnsi="Times New Roman" w:cs="Times New Roman"/>
          <w:sz w:val="18"/>
          <w:szCs w:val="18"/>
        </w:rPr>
        <w:t>37,4 тыс. вакцинаций/</w:t>
      </w:r>
      <w:r w:rsidRPr="005217F2">
        <w:rPr>
          <w:rFonts w:ascii="Times New Roman" w:hAnsi="Times New Roman" w:cs="Times New Roman"/>
          <w:sz w:val="18"/>
          <w:szCs w:val="18"/>
        </w:rPr>
        <w:t>обработок</w:t>
      </w:r>
      <w:r w:rsidR="00665EB0">
        <w:rPr>
          <w:rFonts w:ascii="Times New Roman" w:hAnsi="Times New Roman" w:cs="Times New Roman"/>
          <w:sz w:val="18"/>
          <w:szCs w:val="18"/>
        </w:rPr>
        <w:t xml:space="preserve"> животных от </w:t>
      </w:r>
      <w:r w:rsidRPr="005217F2">
        <w:rPr>
          <w:rFonts w:ascii="Times New Roman" w:hAnsi="Times New Roman" w:cs="Times New Roman"/>
          <w:sz w:val="18"/>
          <w:szCs w:val="18"/>
        </w:rPr>
        <w:t>сибирской язвы, бешенства, трихофитии, сальмо</w:t>
      </w:r>
      <w:r w:rsidR="00665EB0">
        <w:rPr>
          <w:rFonts w:ascii="Times New Roman" w:hAnsi="Times New Roman" w:cs="Times New Roman"/>
          <w:sz w:val="18"/>
          <w:szCs w:val="18"/>
        </w:rPr>
        <w:t>неллеза, лептоспироза.</w:t>
      </w:r>
      <w:r w:rsidRPr="005217F2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7">
    <w:p w:rsidR="00EA0F27" w:rsidRPr="000961A7" w:rsidRDefault="00EA0F27" w:rsidP="00665EB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8"/>
        </w:rPr>
        <w:footnoteRef/>
      </w:r>
      <w:r>
        <w:t xml:space="preserve"> </w:t>
      </w:r>
      <w:r w:rsidRPr="00035814">
        <w:rPr>
          <w:rFonts w:ascii="Times New Roman" w:hAnsi="Times New Roman" w:cs="Times New Roman"/>
          <w:sz w:val="18"/>
          <w:szCs w:val="18"/>
        </w:rPr>
        <w:t>В рамках ветеринарно</w:t>
      </w:r>
      <w:r w:rsidR="00665EB0">
        <w:rPr>
          <w:rFonts w:ascii="Times New Roman" w:hAnsi="Times New Roman" w:cs="Times New Roman"/>
          <w:sz w:val="18"/>
          <w:szCs w:val="18"/>
        </w:rPr>
        <w:t>-санитарной экспертизы проведены исследования</w:t>
      </w:r>
      <w:r w:rsidRPr="00035814">
        <w:rPr>
          <w:rFonts w:ascii="Times New Roman" w:hAnsi="Times New Roman" w:cs="Times New Roman"/>
          <w:sz w:val="18"/>
          <w:szCs w:val="18"/>
        </w:rPr>
        <w:t xml:space="preserve">: </w:t>
      </w:r>
      <w:r w:rsidR="00665EB0" w:rsidRPr="00665EB0">
        <w:rPr>
          <w:rFonts w:ascii="Times New Roman" w:hAnsi="Times New Roman" w:cs="Times New Roman"/>
          <w:i/>
          <w:sz w:val="18"/>
          <w:szCs w:val="18"/>
        </w:rPr>
        <w:t xml:space="preserve">молоко и его </w:t>
      </w:r>
      <w:r w:rsidR="009519CA">
        <w:rPr>
          <w:rFonts w:ascii="Times New Roman" w:hAnsi="Times New Roman" w:cs="Times New Roman"/>
          <w:i/>
          <w:sz w:val="18"/>
          <w:szCs w:val="18"/>
        </w:rPr>
        <w:t xml:space="preserve">продуктов </w:t>
      </w:r>
      <w:r w:rsidRPr="00035814">
        <w:rPr>
          <w:rFonts w:ascii="Times New Roman" w:hAnsi="Times New Roman" w:cs="Times New Roman"/>
          <w:sz w:val="18"/>
          <w:szCs w:val="18"/>
        </w:rPr>
        <w:t xml:space="preserve"> – 17</w:t>
      </w:r>
      <w:r w:rsidR="00665EB0">
        <w:rPr>
          <w:rFonts w:ascii="Times New Roman" w:hAnsi="Times New Roman" w:cs="Times New Roman"/>
          <w:sz w:val="18"/>
          <w:szCs w:val="18"/>
        </w:rPr>
        <w:t xml:space="preserve">763 ед. на: </w:t>
      </w:r>
      <w:proofErr w:type="spellStart"/>
      <w:r w:rsidRPr="00035814">
        <w:rPr>
          <w:rFonts w:ascii="Times New Roman" w:hAnsi="Times New Roman" w:cs="Times New Roman"/>
          <w:sz w:val="18"/>
          <w:szCs w:val="18"/>
        </w:rPr>
        <w:t>органо</w:t>
      </w:r>
      <w:r w:rsidR="00665EB0">
        <w:rPr>
          <w:rFonts w:ascii="Times New Roman" w:hAnsi="Times New Roman" w:cs="Times New Roman"/>
          <w:sz w:val="18"/>
          <w:szCs w:val="18"/>
        </w:rPr>
        <w:t>лептику</w:t>
      </w:r>
      <w:proofErr w:type="spellEnd"/>
      <w:r w:rsidR="00C81C9B">
        <w:rPr>
          <w:rFonts w:ascii="Times New Roman" w:hAnsi="Times New Roman" w:cs="Times New Roman"/>
          <w:sz w:val="18"/>
          <w:szCs w:val="18"/>
        </w:rPr>
        <w:t>,</w:t>
      </w:r>
      <w:r w:rsidR="00665EB0">
        <w:rPr>
          <w:rFonts w:ascii="Times New Roman" w:hAnsi="Times New Roman" w:cs="Times New Roman"/>
          <w:sz w:val="18"/>
          <w:szCs w:val="18"/>
        </w:rPr>
        <w:t xml:space="preserve"> радиацию</w:t>
      </w:r>
      <w:r w:rsidRPr="00035814">
        <w:rPr>
          <w:rFonts w:ascii="Times New Roman" w:hAnsi="Times New Roman" w:cs="Times New Roman"/>
          <w:sz w:val="18"/>
          <w:szCs w:val="18"/>
        </w:rPr>
        <w:t xml:space="preserve">, плотность, кислотность, чистота, мастит, фальсификация, СОМО клетки, жирность; </w:t>
      </w:r>
      <w:r w:rsidRPr="00665EB0">
        <w:rPr>
          <w:rFonts w:ascii="Times New Roman" w:hAnsi="Times New Roman" w:cs="Times New Roman"/>
          <w:i/>
          <w:sz w:val="18"/>
          <w:szCs w:val="18"/>
        </w:rPr>
        <w:t>яйцо</w:t>
      </w:r>
      <w:r w:rsidRPr="00035814">
        <w:rPr>
          <w:rFonts w:ascii="Times New Roman" w:hAnsi="Times New Roman" w:cs="Times New Roman"/>
          <w:sz w:val="18"/>
          <w:szCs w:val="18"/>
        </w:rPr>
        <w:t xml:space="preserve"> – 699 ед. на</w:t>
      </w:r>
      <w:r>
        <w:rPr>
          <w:rFonts w:ascii="Times New Roman" w:hAnsi="Times New Roman" w:cs="Times New Roman"/>
          <w:sz w:val="18"/>
          <w:szCs w:val="18"/>
        </w:rPr>
        <w:t xml:space="preserve"> показатели качества:</w:t>
      </w:r>
      <w:r w:rsidRPr="00035814">
        <w:rPr>
          <w:rFonts w:ascii="Times New Roman" w:hAnsi="Times New Roman" w:cs="Times New Roman"/>
          <w:sz w:val="18"/>
          <w:szCs w:val="18"/>
        </w:rPr>
        <w:t xml:space="preserve"> радиация, </w:t>
      </w:r>
      <w:proofErr w:type="spellStart"/>
      <w:r w:rsidRPr="00035814">
        <w:rPr>
          <w:rFonts w:ascii="Times New Roman" w:hAnsi="Times New Roman" w:cs="Times New Roman"/>
          <w:sz w:val="18"/>
          <w:szCs w:val="18"/>
        </w:rPr>
        <w:t>овоскопия</w:t>
      </w:r>
      <w:proofErr w:type="spellEnd"/>
      <w:r w:rsidRPr="00035814">
        <w:rPr>
          <w:rFonts w:ascii="Times New Roman" w:hAnsi="Times New Roman" w:cs="Times New Roman"/>
          <w:sz w:val="18"/>
          <w:szCs w:val="18"/>
        </w:rPr>
        <w:t>, дозиметрический контроль, органолептические показатели;</w:t>
      </w:r>
      <w:r w:rsidR="00665EB0">
        <w:rPr>
          <w:rFonts w:ascii="Times New Roman" w:hAnsi="Times New Roman" w:cs="Times New Roman"/>
          <w:sz w:val="18"/>
          <w:szCs w:val="18"/>
        </w:rPr>
        <w:t xml:space="preserve"> </w:t>
      </w:r>
      <w:r w:rsidRPr="00665EB0">
        <w:rPr>
          <w:rFonts w:ascii="Times New Roman" w:hAnsi="Times New Roman" w:cs="Times New Roman"/>
          <w:i/>
          <w:sz w:val="18"/>
          <w:szCs w:val="18"/>
        </w:rPr>
        <w:t>мёд</w:t>
      </w:r>
      <w:r w:rsidRPr="00035814">
        <w:rPr>
          <w:rFonts w:ascii="Times New Roman" w:hAnsi="Times New Roman" w:cs="Times New Roman"/>
          <w:sz w:val="18"/>
          <w:szCs w:val="18"/>
        </w:rPr>
        <w:t xml:space="preserve"> – 63 ед. на</w:t>
      </w:r>
      <w:r w:rsidR="009519CA">
        <w:rPr>
          <w:rFonts w:ascii="Times New Roman" w:hAnsi="Times New Roman" w:cs="Times New Roman"/>
          <w:sz w:val="18"/>
          <w:szCs w:val="18"/>
        </w:rPr>
        <w:t xml:space="preserve"> радиацию, микроскопию, </w:t>
      </w:r>
      <w:proofErr w:type="spellStart"/>
      <w:r w:rsidR="009519CA">
        <w:rPr>
          <w:rFonts w:ascii="Times New Roman" w:hAnsi="Times New Roman" w:cs="Times New Roman"/>
          <w:sz w:val="18"/>
          <w:szCs w:val="18"/>
        </w:rPr>
        <w:t>органолептику</w:t>
      </w:r>
      <w:proofErr w:type="spellEnd"/>
      <w:r w:rsidR="009519CA">
        <w:rPr>
          <w:rFonts w:ascii="Times New Roman" w:hAnsi="Times New Roman" w:cs="Times New Roman"/>
          <w:sz w:val="18"/>
          <w:szCs w:val="18"/>
        </w:rPr>
        <w:t>, фальсификацию</w:t>
      </w:r>
      <w:r w:rsidRPr="00035814">
        <w:rPr>
          <w:rFonts w:ascii="Times New Roman" w:hAnsi="Times New Roman" w:cs="Times New Roman"/>
          <w:sz w:val="18"/>
          <w:szCs w:val="18"/>
        </w:rPr>
        <w:t xml:space="preserve">; </w:t>
      </w:r>
      <w:r w:rsidRPr="00665EB0">
        <w:rPr>
          <w:rFonts w:ascii="Times New Roman" w:hAnsi="Times New Roman" w:cs="Times New Roman"/>
          <w:i/>
          <w:sz w:val="18"/>
          <w:szCs w:val="18"/>
        </w:rPr>
        <w:t>другие пищевые продукты</w:t>
      </w:r>
      <w:r w:rsidRPr="00035814">
        <w:rPr>
          <w:rFonts w:ascii="Times New Roman" w:hAnsi="Times New Roman" w:cs="Times New Roman"/>
          <w:sz w:val="18"/>
          <w:szCs w:val="18"/>
        </w:rPr>
        <w:t xml:space="preserve"> – 19</w:t>
      </w:r>
      <w:r w:rsidR="00665EB0">
        <w:rPr>
          <w:rFonts w:ascii="Times New Roman" w:hAnsi="Times New Roman" w:cs="Times New Roman"/>
          <w:sz w:val="18"/>
          <w:szCs w:val="18"/>
        </w:rPr>
        <w:t xml:space="preserve">2715 ед. на органолептические, </w:t>
      </w:r>
      <w:r w:rsidRPr="00035814">
        <w:rPr>
          <w:rFonts w:ascii="Times New Roman" w:hAnsi="Times New Roman" w:cs="Times New Roman"/>
          <w:sz w:val="18"/>
          <w:szCs w:val="18"/>
        </w:rPr>
        <w:t>физико</w:t>
      </w:r>
      <w:r w:rsidR="00665EB0">
        <w:rPr>
          <w:rFonts w:ascii="Times New Roman" w:hAnsi="Times New Roman" w:cs="Times New Roman"/>
          <w:sz w:val="18"/>
          <w:szCs w:val="18"/>
        </w:rPr>
        <w:t>- химические показатели</w:t>
      </w:r>
      <w:r w:rsidRPr="00035814">
        <w:rPr>
          <w:rFonts w:ascii="Times New Roman" w:hAnsi="Times New Roman" w:cs="Times New Roman"/>
          <w:sz w:val="18"/>
          <w:szCs w:val="18"/>
        </w:rPr>
        <w:t xml:space="preserve"> (шпик свиной, фарш мясной, колбасы, рыба, гидробионты, мясо глубокой заморозки, субпродукты мороженные).</w:t>
      </w:r>
    </w:p>
  </w:footnote>
  <w:footnote w:id="18">
    <w:p w:rsidR="001934CD" w:rsidRPr="003F49F2" w:rsidRDefault="001934CD" w:rsidP="001934CD">
      <w:pPr>
        <w:pStyle w:val="a6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proofErr w:type="spellStart"/>
      <w:r w:rsidRPr="003F49F2">
        <w:rPr>
          <w:rFonts w:ascii="Times New Roman" w:hAnsi="Times New Roman" w:cs="Times New Roman"/>
          <w:color w:val="000000"/>
          <w:shd w:val="clear" w:color="auto" w:fill="FFFFFF"/>
        </w:rPr>
        <w:t>Ви</w:t>
      </w:r>
      <w:r>
        <w:rPr>
          <w:rFonts w:ascii="Times New Roman" w:hAnsi="Times New Roman" w:cs="Times New Roman"/>
          <w:color w:val="000000"/>
          <w:shd w:val="clear" w:color="auto" w:fill="FFFFFF"/>
        </w:rPr>
        <w:t>рулицидное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средство –</w:t>
      </w:r>
      <w:r w:rsidRPr="003F49F2">
        <w:rPr>
          <w:rFonts w:ascii="Times New Roman" w:hAnsi="Times New Roman" w:cs="Times New Roman"/>
          <w:color w:val="000000"/>
          <w:shd w:val="clear" w:color="auto" w:fill="FFFFFF"/>
        </w:rPr>
        <w:t xml:space="preserve"> это дезинфицирующее средство (чаще всего химическое или физическое), обладающее </w:t>
      </w:r>
      <w:proofErr w:type="spellStart"/>
      <w:r w:rsidRPr="003F49F2">
        <w:rPr>
          <w:rFonts w:ascii="Times New Roman" w:hAnsi="Times New Roman" w:cs="Times New Roman"/>
          <w:color w:val="000000"/>
          <w:shd w:val="clear" w:color="auto" w:fill="FFFFFF"/>
        </w:rPr>
        <w:t>вирулицидной</w:t>
      </w:r>
      <w:proofErr w:type="spellEnd"/>
      <w:r w:rsidRPr="003F49F2">
        <w:rPr>
          <w:rFonts w:ascii="Times New Roman" w:hAnsi="Times New Roman" w:cs="Times New Roman"/>
          <w:color w:val="000000"/>
          <w:shd w:val="clear" w:color="auto" w:fill="FFFFFF"/>
        </w:rPr>
        <w:t xml:space="preserve"> активностью, то есть способностью деактивировать вирусы.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630067"/>
      <w:docPartObj>
        <w:docPartGallery w:val="Page Numbers (Top of Page)"/>
        <w:docPartUnique/>
      </w:docPartObj>
    </w:sdtPr>
    <w:sdtEndPr/>
    <w:sdtContent>
      <w:p w:rsidR="00EA0F27" w:rsidRDefault="00EA0F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26B">
          <w:rPr>
            <w:noProof/>
          </w:rPr>
          <w:t>14</w:t>
        </w:r>
        <w:r>
          <w:fldChar w:fldCharType="end"/>
        </w:r>
      </w:p>
    </w:sdtContent>
  </w:sdt>
  <w:p w:rsidR="00EA0F27" w:rsidRDefault="00EA0F2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4C"/>
    <w:rsid w:val="00006BE3"/>
    <w:rsid w:val="00013581"/>
    <w:rsid w:val="0001762D"/>
    <w:rsid w:val="00031FC3"/>
    <w:rsid w:val="00035814"/>
    <w:rsid w:val="000374E9"/>
    <w:rsid w:val="000511B1"/>
    <w:rsid w:val="00052250"/>
    <w:rsid w:val="000656BA"/>
    <w:rsid w:val="0007429F"/>
    <w:rsid w:val="00075221"/>
    <w:rsid w:val="00093234"/>
    <w:rsid w:val="00095101"/>
    <w:rsid w:val="000961A7"/>
    <w:rsid w:val="000A31E1"/>
    <w:rsid w:val="000B43E4"/>
    <w:rsid w:val="000C0CA3"/>
    <w:rsid w:val="000C7342"/>
    <w:rsid w:val="000D207D"/>
    <w:rsid w:val="000D29C2"/>
    <w:rsid w:val="000D3B64"/>
    <w:rsid w:val="000F058C"/>
    <w:rsid w:val="000F25B2"/>
    <w:rsid w:val="001047FF"/>
    <w:rsid w:val="00137C0A"/>
    <w:rsid w:val="001415B3"/>
    <w:rsid w:val="00146BD5"/>
    <w:rsid w:val="00172BDD"/>
    <w:rsid w:val="0017620A"/>
    <w:rsid w:val="001764C1"/>
    <w:rsid w:val="0017660B"/>
    <w:rsid w:val="001934CD"/>
    <w:rsid w:val="001A213D"/>
    <w:rsid w:val="001B0204"/>
    <w:rsid w:val="001B390C"/>
    <w:rsid w:val="001C4C89"/>
    <w:rsid w:val="001D1AF2"/>
    <w:rsid w:val="001E4CC8"/>
    <w:rsid w:val="001F527F"/>
    <w:rsid w:val="00203E99"/>
    <w:rsid w:val="00204DC6"/>
    <w:rsid w:val="002171CA"/>
    <w:rsid w:val="00222B9F"/>
    <w:rsid w:val="00226E9C"/>
    <w:rsid w:val="00230245"/>
    <w:rsid w:val="00234158"/>
    <w:rsid w:val="00251C12"/>
    <w:rsid w:val="0026581E"/>
    <w:rsid w:val="0027267E"/>
    <w:rsid w:val="00291787"/>
    <w:rsid w:val="0029288A"/>
    <w:rsid w:val="0029655D"/>
    <w:rsid w:val="002A38C7"/>
    <w:rsid w:val="002C4C57"/>
    <w:rsid w:val="002E2092"/>
    <w:rsid w:val="002E26FB"/>
    <w:rsid w:val="002E4897"/>
    <w:rsid w:val="002E5047"/>
    <w:rsid w:val="00345F1E"/>
    <w:rsid w:val="0036086A"/>
    <w:rsid w:val="00365A50"/>
    <w:rsid w:val="00365BF5"/>
    <w:rsid w:val="003A588C"/>
    <w:rsid w:val="003B2FC8"/>
    <w:rsid w:val="003E64DB"/>
    <w:rsid w:val="003F49F2"/>
    <w:rsid w:val="004167F5"/>
    <w:rsid w:val="0041752A"/>
    <w:rsid w:val="00425475"/>
    <w:rsid w:val="00433E69"/>
    <w:rsid w:val="004478E4"/>
    <w:rsid w:val="00452C2C"/>
    <w:rsid w:val="004636D8"/>
    <w:rsid w:val="0047139A"/>
    <w:rsid w:val="00482EB5"/>
    <w:rsid w:val="00496A4A"/>
    <w:rsid w:val="004A0CC2"/>
    <w:rsid w:val="004A2979"/>
    <w:rsid w:val="004A4C59"/>
    <w:rsid w:val="004B2D59"/>
    <w:rsid w:val="004C000C"/>
    <w:rsid w:val="004C6E22"/>
    <w:rsid w:val="004E4163"/>
    <w:rsid w:val="00501078"/>
    <w:rsid w:val="00502175"/>
    <w:rsid w:val="00506B42"/>
    <w:rsid w:val="00512247"/>
    <w:rsid w:val="005217F2"/>
    <w:rsid w:val="0053007A"/>
    <w:rsid w:val="00531D80"/>
    <w:rsid w:val="00533764"/>
    <w:rsid w:val="00536448"/>
    <w:rsid w:val="00536909"/>
    <w:rsid w:val="00541179"/>
    <w:rsid w:val="005571D6"/>
    <w:rsid w:val="00565DA8"/>
    <w:rsid w:val="005826B3"/>
    <w:rsid w:val="005859B1"/>
    <w:rsid w:val="00587064"/>
    <w:rsid w:val="00591AA7"/>
    <w:rsid w:val="005A66B8"/>
    <w:rsid w:val="005B6B38"/>
    <w:rsid w:val="005E0E04"/>
    <w:rsid w:val="005F7794"/>
    <w:rsid w:val="0061660A"/>
    <w:rsid w:val="006211E4"/>
    <w:rsid w:val="006233E2"/>
    <w:rsid w:val="00627C78"/>
    <w:rsid w:val="00640E4A"/>
    <w:rsid w:val="006635AF"/>
    <w:rsid w:val="00665EB0"/>
    <w:rsid w:val="00680DCD"/>
    <w:rsid w:val="00683739"/>
    <w:rsid w:val="006950FB"/>
    <w:rsid w:val="006D06E2"/>
    <w:rsid w:val="006D0971"/>
    <w:rsid w:val="006D6ABC"/>
    <w:rsid w:val="006D7EAB"/>
    <w:rsid w:val="006E14AF"/>
    <w:rsid w:val="006F2DFE"/>
    <w:rsid w:val="00705851"/>
    <w:rsid w:val="007064CB"/>
    <w:rsid w:val="00723EF9"/>
    <w:rsid w:val="00731A92"/>
    <w:rsid w:val="00742E70"/>
    <w:rsid w:val="00745BB5"/>
    <w:rsid w:val="00752BDA"/>
    <w:rsid w:val="00757086"/>
    <w:rsid w:val="00766A61"/>
    <w:rsid w:val="0078009C"/>
    <w:rsid w:val="00781B6E"/>
    <w:rsid w:val="0079521E"/>
    <w:rsid w:val="00797E64"/>
    <w:rsid w:val="007A5270"/>
    <w:rsid w:val="007B3097"/>
    <w:rsid w:val="007B37CB"/>
    <w:rsid w:val="007E73E8"/>
    <w:rsid w:val="007E7A14"/>
    <w:rsid w:val="007F3BA0"/>
    <w:rsid w:val="0084665B"/>
    <w:rsid w:val="0087113B"/>
    <w:rsid w:val="00890779"/>
    <w:rsid w:val="008B4DC7"/>
    <w:rsid w:val="008B7595"/>
    <w:rsid w:val="008B7ED4"/>
    <w:rsid w:val="008C2B86"/>
    <w:rsid w:val="008D7430"/>
    <w:rsid w:val="008F645F"/>
    <w:rsid w:val="009519CA"/>
    <w:rsid w:val="00965A5F"/>
    <w:rsid w:val="00970D41"/>
    <w:rsid w:val="00973F86"/>
    <w:rsid w:val="00976A68"/>
    <w:rsid w:val="009B1884"/>
    <w:rsid w:val="009B18DC"/>
    <w:rsid w:val="009B190B"/>
    <w:rsid w:val="009B49E5"/>
    <w:rsid w:val="009C0C36"/>
    <w:rsid w:val="009C6C1A"/>
    <w:rsid w:val="009D268D"/>
    <w:rsid w:val="009D3FE4"/>
    <w:rsid w:val="00A172D2"/>
    <w:rsid w:val="00A17609"/>
    <w:rsid w:val="00A24C68"/>
    <w:rsid w:val="00A268F0"/>
    <w:rsid w:val="00A269C1"/>
    <w:rsid w:val="00A334E1"/>
    <w:rsid w:val="00A675AF"/>
    <w:rsid w:val="00A67BD3"/>
    <w:rsid w:val="00A75BFF"/>
    <w:rsid w:val="00A87411"/>
    <w:rsid w:val="00AF426B"/>
    <w:rsid w:val="00B00DCB"/>
    <w:rsid w:val="00B1068B"/>
    <w:rsid w:val="00B20D92"/>
    <w:rsid w:val="00B2333E"/>
    <w:rsid w:val="00B401B7"/>
    <w:rsid w:val="00B50881"/>
    <w:rsid w:val="00B50B13"/>
    <w:rsid w:val="00B65F60"/>
    <w:rsid w:val="00B6635F"/>
    <w:rsid w:val="00BA1F5D"/>
    <w:rsid w:val="00BB2184"/>
    <w:rsid w:val="00BB650B"/>
    <w:rsid w:val="00BD1DDD"/>
    <w:rsid w:val="00BD3EB7"/>
    <w:rsid w:val="00BF66DA"/>
    <w:rsid w:val="00C12A60"/>
    <w:rsid w:val="00C220F1"/>
    <w:rsid w:val="00C23A17"/>
    <w:rsid w:val="00C373C7"/>
    <w:rsid w:val="00C5546D"/>
    <w:rsid w:val="00C57DC4"/>
    <w:rsid w:val="00C81C9B"/>
    <w:rsid w:val="00CA7360"/>
    <w:rsid w:val="00CB3C92"/>
    <w:rsid w:val="00CB4ACE"/>
    <w:rsid w:val="00CE11B5"/>
    <w:rsid w:val="00D1706D"/>
    <w:rsid w:val="00D344ED"/>
    <w:rsid w:val="00D474D7"/>
    <w:rsid w:val="00D56DB9"/>
    <w:rsid w:val="00D80BEE"/>
    <w:rsid w:val="00DA69A8"/>
    <w:rsid w:val="00DD4CD8"/>
    <w:rsid w:val="00DE4C39"/>
    <w:rsid w:val="00E044FE"/>
    <w:rsid w:val="00E05B96"/>
    <w:rsid w:val="00E107A1"/>
    <w:rsid w:val="00E26895"/>
    <w:rsid w:val="00E411E3"/>
    <w:rsid w:val="00E52CCB"/>
    <w:rsid w:val="00E67539"/>
    <w:rsid w:val="00E707B5"/>
    <w:rsid w:val="00EA0F27"/>
    <w:rsid w:val="00EA2429"/>
    <w:rsid w:val="00F00A30"/>
    <w:rsid w:val="00F15AE2"/>
    <w:rsid w:val="00F1794A"/>
    <w:rsid w:val="00F2261F"/>
    <w:rsid w:val="00F6780C"/>
    <w:rsid w:val="00FA7939"/>
    <w:rsid w:val="00FB114C"/>
    <w:rsid w:val="00FD02A8"/>
    <w:rsid w:val="00FD75A6"/>
    <w:rsid w:val="00FF1B31"/>
    <w:rsid w:val="00FF3FC8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EEAC5AAF-2401-4DB8-8BC6-57314D2A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E73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B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3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6448"/>
    <w:rPr>
      <w:color w:val="0000FF"/>
      <w:u w:val="single"/>
    </w:rPr>
  </w:style>
  <w:style w:type="character" w:styleId="a4">
    <w:name w:val="Emphasis"/>
    <w:basedOn w:val="a0"/>
    <w:uiPriority w:val="20"/>
    <w:qFormat/>
    <w:rsid w:val="00536448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7E73E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7E73E8"/>
    <w:rPr>
      <w:b w:val="0"/>
      <w:bCs w:val="0"/>
      <w:color w:val="106BBE"/>
    </w:rPr>
  </w:style>
  <w:style w:type="paragraph" w:styleId="a6">
    <w:name w:val="footnote text"/>
    <w:basedOn w:val="a"/>
    <w:link w:val="a7"/>
    <w:uiPriority w:val="99"/>
    <w:semiHidden/>
    <w:unhideWhenUsed/>
    <w:rsid w:val="00CB3C9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B3C9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B3C9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06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E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06B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0656B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header"/>
    <w:basedOn w:val="a"/>
    <w:link w:val="ac"/>
    <w:uiPriority w:val="99"/>
    <w:unhideWhenUsed/>
    <w:rsid w:val="004C0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000C"/>
  </w:style>
  <w:style w:type="paragraph" w:styleId="ad">
    <w:name w:val="footer"/>
    <w:basedOn w:val="a"/>
    <w:link w:val="ae"/>
    <w:uiPriority w:val="99"/>
    <w:unhideWhenUsed/>
    <w:rsid w:val="004C0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000C"/>
  </w:style>
  <w:style w:type="table" w:styleId="af">
    <w:name w:val="Table Grid"/>
    <w:basedOn w:val="a1"/>
    <w:uiPriority w:val="39"/>
    <w:rsid w:val="00683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D34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F5BE-9876-44B6-BD55-EF025EA1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14</Pages>
  <Words>4853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Гурчиани Екатерина Зурабиевна</dc:creator>
  <cp:keywords/>
  <dc:description/>
  <cp:lastModifiedBy>Гурчиани Екатерина Зурабиевна</cp:lastModifiedBy>
  <cp:revision>12</cp:revision>
  <cp:lastPrinted>2023-08-14T02:49:00Z</cp:lastPrinted>
  <dcterms:created xsi:type="dcterms:W3CDTF">2023-08-04T01:44:00Z</dcterms:created>
  <dcterms:modified xsi:type="dcterms:W3CDTF">2025-11-05T21:45:00Z</dcterms:modified>
</cp:coreProperties>
</file>